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BF594">
      <w:pPr>
        <w:snapToGrid w:val="0"/>
        <w:jc w:val="both"/>
        <w:rPr>
          <w:rFonts w:ascii="宋体" w:hAnsi="Calibri"/>
          <w:sz w:val="84"/>
          <w:szCs w:val="84"/>
        </w:rPr>
      </w:pPr>
    </w:p>
    <w:p w14:paraId="3CBA3EC1">
      <w:pPr>
        <w:snapToGrid w:val="0"/>
        <w:jc w:val="center"/>
        <w:rPr>
          <w:rFonts w:hint="eastAsia" w:ascii="宋体" w:hAnsi="宋体" w:eastAsia="宋体" w:cs="宋体"/>
          <w:b/>
          <w:bCs/>
          <w:sz w:val="84"/>
          <w:szCs w:val="84"/>
        </w:rPr>
      </w:pPr>
    </w:p>
    <w:p w14:paraId="365CA880">
      <w:pPr>
        <w:snapToGrid w:val="0"/>
        <w:jc w:val="center"/>
        <w:rPr>
          <w:rFonts w:hint="eastAsia" w:ascii="宋体" w:hAnsi="宋体" w:eastAsia="宋体" w:cs="宋体"/>
          <w:b/>
          <w:bCs/>
          <w:sz w:val="84"/>
          <w:szCs w:val="84"/>
        </w:rPr>
      </w:pPr>
      <w:r>
        <w:rPr>
          <w:rFonts w:hint="eastAsia" w:ascii="宋体" w:hAnsi="宋体" w:eastAsia="宋体" w:cs="宋体"/>
          <w:b/>
          <w:bCs/>
          <w:sz w:val="84"/>
          <w:szCs w:val="84"/>
        </w:rPr>
        <w:t>竞 争 性 谈 判</w:t>
      </w:r>
    </w:p>
    <w:p w14:paraId="1A0E755F">
      <w:pPr>
        <w:snapToGrid w:val="0"/>
        <w:jc w:val="center"/>
        <w:rPr>
          <w:rFonts w:hint="eastAsia" w:ascii="宋体" w:hAnsi="宋体" w:eastAsia="宋体" w:cs="宋体"/>
          <w:b/>
          <w:bCs/>
          <w:w w:val="66"/>
          <w:sz w:val="120"/>
          <w:szCs w:val="120"/>
        </w:rPr>
      </w:pPr>
      <w:r>
        <w:rPr>
          <w:rFonts w:hint="eastAsia" w:ascii="宋体" w:hAnsi="宋体" w:eastAsia="宋体" w:cs="宋体"/>
          <w:b/>
          <w:bCs/>
          <w:sz w:val="84"/>
          <w:szCs w:val="84"/>
        </w:rPr>
        <w:t>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购</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文</w:t>
      </w:r>
      <w:r>
        <w:rPr>
          <w:rFonts w:hint="eastAsia" w:ascii="宋体" w:hAnsi="宋体" w:eastAsia="宋体" w:cs="宋体"/>
          <w:b/>
          <w:bCs/>
          <w:sz w:val="84"/>
          <w:szCs w:val="84"/>
          <w:lang w:val="en-US" w:eastAsia="zh-CN"/>
        </w:rPr>
        <w:t xml:space="preserve"> </w:t>
      </w:r>
      <w:r>
        <w:rPr>
          <w:rFonts w:hint="eastAsia" w:ascii="宋体" w:hAnsi="宋体" w:eastAsia="宋体" w:cs="宋体"/>
          <w:b/>
          <w:bCs/>
          <w:sz w:val="84"/>
          <w:szCs w:val="84"/>
        </w:rPr>
        <w:t>件</w:t>
      </w:r>
    </w:p>
    <w:p w14:paraId="40EBD3AD">
      <w:pPr>
        <w:jc w:val="center"/>
        <w:rPr>
          <w:sz w:val="44"/>
        </w:rPr>
      </w:pPr>
    </w:p>
    <w:p w14:paraId="51925C8B">
      <w:pPr>
        <w:spacing w:line="480" w:lineRule="auto"/>
        <w:ind w:left="2317" w:leftChars="494" w:hanging="1280" w:hangingChars="400"/>
        <w:rPr>
          <w:rFonts w:hint="eastAsia"/>
          <w:bCs/>
          <w:sz w:val="32"/>
          <w:szCs w:val="32"/>
          <w:lang w:eastAsia="zh-CN"/>
        </w:rPr>
      </w:pPr>
    </w:p>
    <w:p w14:paraId="4406FA56">
      <w:pPr>
        <w:spacing w:line="480" w:lineRule="auto"/>
        <w:ind w:left="2317" w:leftChars="494" w:hanging="1280" w:hangingChars="400"/>
        <w:rPr>
          <w:rFonts w:hint="eastAsia"/>
          <w:bCs/>
          <w:sz w:val="32"/>
          <w:szCs w:val="32"/>
          <w:lang w:eastAsia="zh-CN"/>
        </w:rPr>
      </w:pPr>
    </w:p>
    <w:p w14:paraId="644B0779">
      <w:pPr>
        <w:spacing w:line="480" w:lineRule="auto"/>
        <w:rPr>
          <w:rFonts w:hint="eastAsia"/>
          <w:bCs/>
          <w:sz w:val="32"/>
          <w:szCs w:val="32"/>
          <w:lang w:eastAsia="zh-CN"/>
        </w:rPr>
      </w:pPr>
    </w:p>
    <w:p w14:paraId="2F876839">
      <w:pPr>
        <w:tabs>
          <w:tab w:val="left" w:pos="2625"/>
        </w:tabs>
        <w:spacing w:line="520" w:lineRule="exact"/>
        <w:ind w:firstLine="1280" w:firstLineChars="400"/>
        <w:jc w:val="left"/>
        <w:rPr>
          <w:bCs/>
          <w:sz w:val="32"/>
          <w:szCs w:val="32"/>
        </w:rPr>
      </w:pPr>
    </w:p>
    <w:p w14:paraId="7B63F539">
      <w:pPr>
        <w:tabs>
          <w:tab w:val="left" w:pos="2625"/>
        </w:tabs>
        <w:spacing w:line="520" w:lineRule="exact"/>
        <w:ind w:firstLine="1280" w:firstLineChars="400"/>
        <w:jc w:val="left"/>
        <w:rPr>
          <w:bCs/>
          <w:sz w:val="32"/>
          <w:szCs w:val="32"/>
        </w:rPr>
      </w:pPr>
    </w:p>
    <w:p w14:paraId="3B3CDBB3">
      <w:pPr>
        <w:tabs>
          <w:tab w:val="left" w:pos="2625"/>
        </w:tabs>
        <w:spacing w:line="520" w:lineRule="exact"/>
        <w:ind w:firstLine="640" w:firstLineChars="200"/>
        <w:jc w:val="left"/>
        <w:rPr>
          <w:rFonts w:hint="eastAsia"/>
          <w:bCs/>
          <w:sz w:val="24"/>
          <w:szCs w:val="24"/>
          <w:lang w:eastAsia="zh-CN"/>
        </w:rPr>
      </w:pPr>
      <w:r>
        <w:rPr>
          <w:bCs/>
          <w:sz w:val="32"/>
          <w:szCs w:val="32"/>
        </w:rPr>
        <w:t>项目名称：</w:t>
      </w:r>
      <w:r>
        <w:rPr>
          <w:rFonts w:hint="eastAsia"/>
          <w:bCs/>
          <w:sz w:val="32"/>
          <w:szCs w:val="32"/>
          <w:lang w:val="en-US" w:eastAsia="zh-CN"/>
        </w:rPr>
        <w:t>5号楼2F妇儿康复训练中心改造施工监理遴选供应商项目</w:t>
      </w:r>
    </w:p>
    <w:p w14:paraId="1716605F">
      <w:pPr>
        <w:tabs>
          <w:tab w:val="left" w:pos="2625"/>
        </w:tabs>
        <w:spacing w:line="520" w:lineRule="exact"/>
        <w:ind w:firstLine="640" w:firstLineChars="2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黄石市妇幼保健院</w:t>
      </w:r>
    </w:p>
    <w:p w14:paraId="0FE87D32">
      <w:pPr>
        <w:tabs>
          <w:tab w:val="left" w:pos="2625"/>
        </w:tabs>
        <w:spacing w:line="520" w:lineRule="exact"/>
        <w:jc w:val="center"/>
        <w:rPr>
          <w:sz w:val="36"/>
        </w:rPr>
      </w:pPr>
    </w:p>
    <w:p w14:paraId="47EF752D">
      <w:pPr>
        <w:tabs>
          <w:tab w:val="left" w:pos="2625"/>
        </w:tabs>
        <w:spacing w:line="520" w:lineRule="exact"/>
        <w:jc w:val="center"/>
        <w:rPr>
          <w:sz w:val="36"/>
        </w:rPr>
      </w:pPr>
    </w:p>
    <w:p w14:paraId="0E6F77C1">
      <w:pPr>
        <w:tabs>
          <w:tab w:val="left" w:pos="2625"/>
        </w:tabs>
        <w:spacing w:line="520" w:lineRule="exact"/>
        <w:jc w:val="center"/>
        <w:rPr>
          <w:sz w:val="36"/>
        </w:rPr>
      </w:pPr>
    </w:p>
    <w:p w14:paraId="58D6CB58">
      <w:pPr>
        <w:spacing w:line="520" w:lineRule="exact"/>
        <w:jc w:val="both"/>
        <w:rPr>
          <w:rFonts w:hAnsi="宋体"/>
          <w:sz w:val="32"/>
          <w:szCs w:val="32"/>
        </w:rPr>
      </w:pPr>
    </w:p>
    <w:p w14:paraId="690A0C15">
      <w:pPr>
        <w:spacing w:line="520" w:lineRule="exact"/>
        <w:jc w:val="both"/>
        <w:rPr>
          <w:rFonts w:hint="eastAsia" w:hAnsi="宋体"/>
          <w:sz w:val="32"/>
          <w:szCs w:val="32"/>
          <w:lang w:eastAsia="zh-CN"/>
        </w:rPr>
      </w:pPr>
    </w:p>
    <w:p w14:paraId="09175FA3">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黄石市妇幼保健院</w:t>
      </w:r>
    </w:p>
    <w:p w14:paraId="56DA24BD">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二四年十月</w:t>
      </w:r>
    </w:p>
    <w:p w14:paraId="7E86D541">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14:paraId="596D9258">
      <w:pPr>
        <w:ind w:firstLine="1760" w:firstLineChars="400"/>
        <w:jc w:val="both"/>
        <w:rPr>
          <w:rFonts w:hint="eastAsia" w:ascii="宋体" w:hAnsi="宋体" w:eastAsia="宋体" w:cs="宋体"/>
          <w:sz w:val="44"/>
          <w:szCs w:val="44"/>
          <w:lang w:val="en-US" w:eastAsia="zh-CN"/>
        </w:rPr>
      </w:pPr>
    </w:p>
    <w:p w14:paraId="626017CE">
      <w:pPr>
        <w:ind w:firstLine="1760" w:firstLineChars="400"/>
        <w:jc w:val="both"/>
        <w:rPr>
          <w:rFonts w:hint="eastAsia" w:ascii="宋体" w:hAnsi="宋体" w:eastAsia="宋体" w:cs="宋体"/>
          <w:sz w:val="44"/>
          <w:szCs w:val="44"/>
          <w:lang w:val="en-US" w:eastAsia="zh-CN"/>
        </w:rPr>
      </w:pPr>
    </w:p>
    <w:p w14:paraId="7C55E964">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14:paraId="19510BB9">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14:paraId="224CB480">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4FA0265D">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第四部分  评审程序、方法及标准</w:t>
      </w:r>
    </w:p>
    <w:p w14:paraId="1A92C9A6">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14:paraId="35E461E2">
      <w:pPr>
        <w:jc w:val="both"/>
        <w:rPr>
          <w:rFonts w:hint="eastAsia" w:ascii="宋体" w:hAnsi="宋体" w:eastAsia="宋体" w:cs="宋体"/>
          <w:sz w:val="28"/>
          <w:szCs w:val="28"/>
          <w:lang w:val="en-US" w:eastAsia="zh-CN"/>
        </w:rPr>
      </w:pPr>
    </w:p>
    <w:p w14:paraId="282A218B">
      <w:pPr>
        <w:jc w:val="both"/>
        <w:rPr>
          <w:rFonts w:hint="eastAsia" w:ascii="宋体" w:hAnsi="宋体" w:eastAsia="宋体" w:cs="宋体"/>
          <w:sz w:val="28"/>
          <w:szCs w:val="28"/>
          <w:lang w:val="en-US" w:eastAsia="zh-CN"/>
        </w:rPr>
      </w:pPr>
    </w:p>
    <w:p w14:paraId="5E37CB45">
      <w:pPr>
        <w:jc w:val="both"/>
        <w:rPr>
          <w:rFonts w:hint="eastAsia" w:ascii="宋体" w:hAnsi="宋体" w:eastAsia="宋体" w:cs="宋体"/>
          <w:sz w:val="28"/>
          <w:szCs w:val="28"/>
          <w:lang w:val="en-US" w:eastAsia="zh-CN"/>
        </w:rPr>
      </w:pPr>
    </w:p>
    <w:p w14:paraId="790E77B8">
      <w:pPr>
        <w:jc w:val="both"/>
        <w:rPr>
          <w:rFonts w:hint="eastAsia" w:ascii="宋体" w:hAnsi="宋体" w:eastAsia="宋体" w:cs="宋体"/>
          <w:sz w:val="28"/>
          <w:szCs w:val="28"/>
          <w:lang w:val="en-US" w:eastAsia="zh-CN"/>
        </w:rPr>
      </w:pPr>
    </w:p>
    <w:p w14:paraId="3416C8B8">
      <w:pPr>
        <w:jc w:val="both"/>
        <w:rPr>
          <w:rFonts w:hint="eastAsia" w:ascii="宋体" w:hAnsi="宋体" w:eastAsia="宋体" w:cs="宋体"/>
          <w:sz w:val="28"/>
          <w:szCs w:val="28"/>
          <w:lang w:val="en-US" w:eastAsia="zh-CN"/>
        </w:rPr>
      </w:pPr>
    </w:p>
    <w:p w14:paraId="0DB77CD9">
      <w:pPr>
        <w:jc w:val="both"/>
        <w:rPr>
          <w:rFonts w:hint="eastAsia" w:ascii="宋体" w:hAnsi="宋体" w:eastAsia="宋体" w:cs="宋体"/>
          <w:sz w:val="28"/>
          <w:szCs w:val="28"/>
          <w:lang w:val="en-US" w:eastAsia="zh-CN"/>
        </w:rPr>
      </w:pPr>
    </w:p>
    <w:p w14:paraId="6FFEC28E">
      <w:pPr>
        <w:jc w:val="both"/>
        <w:rPr>
          <w:rFonts w:hint="eastAsia" w:ascii="宋体" w:hAnsi="宋体" w:eastAsia="宋体" w:cs="宋体"/>
          <w:sz w:val="28"/>
          <w:szCs w:val="28"/>
          <w:lang w:val="en-US" w:eastAsia="zh-CN"/>
        </w:rPr>
      </w:pPr>
    </w:p>
    <w:p w14:paraId="24322B9B">
      <w:pPr>
        <w:jc w:val="both"/>
        <w:rPr>
          <w:rFonts w:hint="eastAsia" w:ascii="宋体" w:hAnsi="宋体" w:eastAsia="宋体" w:cs="宋体"/>
          <w:sz w:val="28"/>
          <w:szCs w:val="28"/>
          <w:lang w:val="en-US" w:eastAsia="zh-CN"/>
        </w:rPr>
      </w:pPr>
    </w:p>
    <w:p w14:paraId="30E04498">
      <w:pPr>
        <w:jc w:val="both"/>
        <w:rPr>
          <w:rFonts w:hint="eastAsia" w:ascii="宋体" w:hAnsi="宋体" w:eastAsia="宋体" w:cs="宋体"/>
          <w:sz w:val="28"/>
          <w:szCs w:val="28"/>
          <w:lang w:val="en-US" w:eastAsia="zh-CN"/>
        </w:rPr>
      </w:pPr>
    </w:p>
    <w:p w14:paraId="1740F5A1">
      <w:pPr>
        <w:jc w:val="both"/>
        <w:rPr>
          <w:rFonts w:hint="eastAsia" w:ascii="宋体" w:hAnsi="宋体" w:eastAsia="宋体" w:cs="宋体"/>
          <w:sz w:val="28"/>
          <w:szCs w:val="28"/>
          <w:lang w:val="en-US" w:eastAsia="zh-CN"/>
        </w:rPr>
      </w:pPr>
    </w:p>
    <w:p w14:paraId="33AEA8E5">
      <w:pPr>
        <w:jc w:val="both"/>
        <w:rPr>
          <w:rFonts w:hint="eastAsia" w:ascii="宋体" w:hAnsi="宋体" w:eastAsia="宋体" w:cs="宋体"/>
          <w:sz w:val="28"/>
          <w:szCs w:val="28"/>
          <w:lang w:val="en-US" w:eastAsia="zh-CN"/>
        </w:rPr>
      </w:pPr>
    </w:p>
    <w:p w14:paraId="1FFE906F">
      <w:pPr>
        <w:jc w:val="both"/>
        <w:rPr>
          <w:rFonts w:hint="eastAsia" w:ascii="宋体" w:hAnsi="宋体" w:eastAsia="宋体" w:cs="宋体"/>
          <w:sz w:val="28"/>
          <w:szCs w:val="28"/>
          <w:lang w:val="en-US" w:eastAsia="zh-CN"/>
        </w:rPr>
      </w:pPr>
    </w:p>
    <w:p w14:paraId="21845C38">
      <w:pPr>
        <w:jc w:val="both"/>
        <w:rPr>
          <w:rFonts w:hint="eastAsia" w:ascii="宋体" w:hAnsi="宋体" w:eastAsia="宋体" w:cs="宋体"/>
          <w:sz w:val="28"/>
          <w:szCs w:val="28"/>
          <w:lang w:val="en-US" w:eastAsia="zh-CN"/>
        </w:rPr>
      </w:pPr>
    </w:p>
    <w:p w14:paraId="170561CB">
      <w:pPr>
        <w:jc w:val="both"/>
        <w:rPr>
          <w:rFonts w:hint="eastAsia" w:ascii="宋体" w:hAnsi="宋体" w:eastAsia="宋体" w:cs="宋体"/>
          <w:sz w:val="28"/>
          <w:szCs w:val="28"/>
          <w:lang w:val="en-US" w:eastAsia="zh-CN"/>
        </w:rPr>
      </w:pPr>
    </w:p>
    <w:p w14:paraId="12C82AFF">
      <w:pPr>
        <w:pStyle w:val="7"/>
        <w:jc w:val="both"/>
        <w:rPr>
          <w:rFonts w:hint="eastAsia" w:ascii="宋体" w:hAnsi="宋体" w:eastAsia="宋体" w:cs="宋体"/>
          <w:sz w:val="28"/>
          <w:szCs w:val="28"/>
          <w:lang w:val="en-US" w:eastAsia="zh-CN"/>
        </w:rPr>
      </w:pPr>
    </w:p>
    <w:p w14:paraId="79C96E28">
      <w:pPr>
        <w:pStyle w:val="7"/>
        <w:jc w:val="both"/>
        <w:rPr>
          <w:rFonts w:hint="eastAsia" w:ascii="宋体" w:hAnsi="宋体" w:eastAsia="宋体" w:cs="宋体"/>
          <w:sz w:val="28"/>
          <w:szCs w:val="28"/>
          <w:lang w:val="en-US" w:eastAsia="zh-CN"/>
        </w:rPr>
      </w:pPr>
    </w:p>
    <w:p w14:paraId="1AA4610C">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采购公告</w:t>
      </w:r>
    </w:p>
    <w:p w14:paraId="56394F59">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5号楼2F妇儿康复训练中心改造施工监理遴选供应商项目采用竞争性谈判的方式招标采购，欢迎有符合条件的供应商前来投标。</w:t>
      </w:r>
    </w:p>
    <w:p w14:paraId="1D078E9A">
      <w:pPr>
        <w:pStyle w:val="7"/>
        <w:rPr>
          <w:rFonts w:hint="eastAsia" w:ascii="宋体" w:hAnsi="宋体" w:eastAsia="宋体" w:cs="宋体"/>
          <w:sz w:val="28"/>
          <w:szCs w:val="28"/>
          <w:lang w:val="en-US" w:eastAsia="zh-CN"/>
        </w:rPr>
      </w:pPr>
    </w:p>
    <w:p w14:paraId="2EB71536">
      <w:pPr>
        <w:pStyle w:val="7"/>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一、项目基本情况：</w:t>
      </w:r>
    </w:p>
    <w:p w14:paraId="38699BE7">
      <w:pPr>
        <w:numPr>
          <w:ilvl w:val="0"/>
          <w:numId w:val="0"/>
        </w:numPr>
        <w:ind w:left="559" w:leftChars="266" w:firstLine="0" w:firstLineChars="0"/>
        <w:jc w:val="both"/>
        <w:rPr>
          <w:rFonts w:hint="eastAsia" w:ascii="宋体" w:hAnsi="宋体" w:eastAsia="宋体" w:cs="宋体"/>
          <w:sz w:val="24"/>
          <w:szCs w:val="24"/>
          <w:lang w:val="en-US" w:eastAsia="zh-CN"/>
        </w:rPr>
      </w:pPr>
      <w:r>
        <w:rPr>
          <w:rFonts w:hint="eastAsia" w:ascii="宋体" w:hAnsi="宋体" w:eastAsia="宋体" w:cs="宋体"/>
          <w:sz w:val="28"/>
          <w:szCs w:val="28"/>
          <w:lang w:val="en-US" w:eastAsia="zh-CN"/>
        </w:rPr>
        <w:t>1.项目名称：5号楼2F妇儿康复训练中心改造施工监理遴选供应商项目；</w:t>
      </w:r>
    </w:p>
    <w:p w14:paraId="53B162EF">
      <w:pPr>
        <w:numPr>
          <w:ilvl w:val="0"/>
          <w:numId w:val="0"/>
        </w:numPr>
        <w:ind w:left="559" w:leftChars="266" w:firstLine="0" w:firstLine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2.预算金额：5万元（</w:t>
      </w:r>
      <w:r>
        <w:rPr>
          <w:rFonts w:hint="eastAsia" w:ascii="宋体" w:hAnsi="宋体" w:eastAsia="宋体" w:cs="宋体"/>
          <w:sz w:val="24"/>
          <w:szCs w:val="24"/>
          <w:lang w:val="en-US" w:eastAsia="zh-CN"/>
        </w:rPr>
        <w:t>供应商报价超过预算金额的视为无效响应</w:t>
      </w:r>
      <w:r>
        <w:rPr>
          <w:rFonts w:hint="eastAsia" w:ascii="宋体" w:hAnsi="宋体" w:eastAsia="宋体" w:cs="宋体"/>
          <w:sz w:val="28"/>
          <w:szCs w:val="28"/>
          <w:lang w:val="en-US" w:eastAsia="zh-CN"/>
        </w:rPr>
        <w:t>）；</w:t>
      </w:r>
    </w:p>
    <w:p w14:paraId="55C05FF8">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3.采购内容：详见第三部分；</w:t>
      </w:r>
    </w:p>
    <w:p w14:paraId="3C6D599C">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投标人资格条件：</w:t>
      </w:r>
    </w:p>
    <w:p w14:paraId="00E3B328">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1、具有独立承担民事责任的能力；</w:t>
      </w:r>
    </w:p>
    <w:p w14:paraId="4F159175">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2、参加采购活动前三年内，在经营活动中没有重大违法记录；</w:t>
      </w:r>
    </w:p>
    <w:p w14:paraId="0D95E647">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3、单位负责人为同一人或者存在直接控股、管理关系的不同供应商，不得参加本项目同一合同项下的采购活动。</w:t>
      </w:r>
    </w:p>
    <w:p w14:paraId="1D574123">
      <w:pPr>
        <w:pStyle w:val="8"/>
        <w:snapToGrid w:val="0"/>
        <w:spacing w:before="0" w:beforeAutospacing="0" w:after="0" w:afterAutospacing="0" w:line="360" w:lineRule="auto"/>
        <w:ind w:firstLine="555"/>
        <w:jc w:val="both"/>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4、供应商参加政府采购活动前三年内未被列入“信用中国”网站（www.creditchina.gov.cn）失信被执行人、重大税收违法案件当事人、政府采购严重违法失信行为记录名单和“中国政府采购”网站（www.ccgp.gov.cn）政府采购严重违法失信行为记录名单（以递交响应文件截止当日查询结果为准）。</w:t>
      </w:r>
    </w:p>
    <w:p w14:paraId="00235CF0">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报名方式：凡有意参加投标者，请携带有效期内的营业执照、税务登记证、组织机构代码证（三证合一只需提供营业执照）、公司法人授权委托书、报名登记表以上证件加盖公章复印件到黄石市妇幼保健院3号楼206办公室现场报名 。</w:t>
      </w:r>
    </w:p>
    <w:p w14:paraId="2028FDFC">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四、报名时间：2024年10月14日-2024年10月17日（上午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00</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0-1</w:t>
      </w:r>
      <w:r>
        <w:rPr>
          <w:rFonts w:hint="eastAsia" w:ascii="宋体" w:hAnsi="宋体" w:eastAsia="宋体" w:cs="宋体"/>
          <w:sz w:val="28"/>
          <w:szCs w:val="28"/>
          <w:lang w:val="en-US" w:eastAsia="zh-CN"/>
        </w:rPr>
        <w:t>6</w:t>
      </w:r>
      <w:r>
        <w:rPr>
          <w:rFonts w:hint="default" w:ascii="宋体" w:hAnsi="宋体" w:eastAsia="宋体" w:cs="宋体"/>
          <w:sz w:val="28"/>
          <w:szCs w:val="28"/>
          <w:lang w:val="en-US" w:eastAsia="zh-CN"/>
        </w:rPr>
        <w:t>：</w:t>
      </w:r>
      <w:r>
        <w:rPr>
          <w:rFonts w:hint="eastAsia" w:ascii="宋体" w:hAnsi="宋体" w:eastAsia="宋体" w:cs="宋体"/>
          <w:sz w:val="28"/>
          <w:szCs w:val="28"/>
          <w:lang w:val="en-US" w:eastAsia="zh-CN"/>
        </w:rPr>
        <w:t>3</w:t>
      </w:r>
      <w:r>
        <w:rPr>
          <w:rFonts w:hint="default" w:ascii="宋体" w:hAnsi="宋体" w:eastAsia="宋体" w:cs="宋体"/>
          <w:sz w:val="28"/>
          <w:szCs w:val="28"/>
          <w:lang w:val="en-US" w:eastAsia="zh-CN"/>
        </w:rPr>
        <w:t>0,节假日除外）。</w:t>
      </w:r>
    </w:p>
    <w:p w14:paraId="7A6F886A">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五、标书递交截止时间及开标时间：2024 年10月18日上午9：00；</w:t>
      </w:r>
    </w:p>
    <w:p w14:paraId="77E5BF6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六、招标地点：黄石市妇幼保健院行政楼201会议室；</w:t>
      </w:r>
    </w:p>
    <w:p w14:paraId="0300404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七、联系方式</w:t>
      </w:r>
    </w:p>
    <w:p w14:paraId="632EBD0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采购人：黄石市妇幼保健院</w:t>
      </w:r>
    </w:p>
    <w:p w14:paraId="30FA3C97">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14:paraId="088002E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14:paraId="52BA018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14:paraId="6BC7AF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黄石市妇幼保健院</w:t>
      </w:r>
    </w:p>
    <w:p w14:paraId="59FFCFA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2024年10月14日</w:t>
      </w:r>
    </w:p>
    <w:p w14:paraId="32D774BC">
      <w:pPr>
        <w:numPr>
          <w:ilvl w:val="0"/>
          <w:numId w:val="0"/>
        </w:numPr>
        <w:jc w:val="both"/>
        <w:rPr>
          <w:rFonts w:hint="default" w:ascii="宋体" w:hAnsi="宋体" w:eastAsia="宋体" w:cs="宋体"/>
          <w:sz w:val="28"/>
          <w:szCs w:val="28"/>
          <w:lang w:val="en-US" w:eastAsia="zh-CN"/>
        </w:rPr>
      </w:pPr>
    </w:p>
    <w:p w14:paraId="0B676E8F">
      <w:pPr>
        <w:numPr>
          <w:ilvl w:val="0"/>
          <w:numId w:val="0"/>
        </w:numPr>
        <w:jc w:val="both"/>
        <w:rPr>
          <w:rFonts w:hint="default" w:ascii="宋体" w:hAnsi="宋体" w:eastAsia="宋体" w:cs="宋体"/>
          <w:sz w:val="28"/>
          <w:szCs w:val="28"/>
          <w:lang w:val="en-US" w:eastAsia="zh-CN"/>
        </w:rPr>
      </w:pPr>
    </w:p>
    <w:p w14:paraId="65A35114">
      <w:pPr>
        <w:numPr>
          <w:ilvl w:val="0"/>
          <w:numId w:val="0"/>
        </w:numPr>
        <w:jc w:val="both"/>
        <w:rPr>
          <w:rFonts w:hint="default" w:ascii="宋体" w:hAnsi="宋体" w:eastAsia="宋体" w:cs="宋体"/>
          <w:sz w:val="28"/>
          <w:szCs w:val="28"/>
          <w:lang w:val="en-US" w:eastAsia="zh-CN"/>
        </w:rPr>
      </w:pPr>
    </w:p>
    <w:p w14:paraId="53546988">
      <w:pPr>
        <w:numPr>
          <w:ilvl w:val="0"/>
          <w:numId w:val="0"/>
        </w:numPr>
        <w:jc w:val="both"/>
        <w:rPr>
          <w:rFonts w:hint="default" w:ascii="宋体" w:hAnsi="宋体" w:eastAsia="宋体" w:cs="宋体"/>
          <w:sz w:val="28"/>
          <w:szCs w:val="28"/>
          <w:lang w:val="en-US" w:eastAsia="zh-CN"/>
        </w:rPr>
      </w:pPr>
    </w:p>
    <w:p w14:paraId="46B37422">
      <w:pPr>
        <w:numPr>
          <w:ilvl w:val="0"/>
          <w:numId w:val="0"/>
        </w:numPr>
        <w:jc w:val="both"/>
        <w:rPr>
          <w:rFonts w:hint="default" w:ascii="宋体" w:hAnsi="宋体" w:eastAsia="宋体" w:cs="宋体"/>
          <w:sz w:val="28"/>
          <w:szCs w:val="28"/>
          <w:lang w:val="en-US" w:eastAsia="zh-CN"/>
        </w:rPr>
      </w:pPr>
    </w:p>
    <w:p w14:paraId="5EF84CFE">
      <w:pPr>
        <w:numPr>
          <w:ilvl w:val="0"/>
          <w:numId w:val="0"/>
        </w:numPr>
        <w:jc w:val="both"/>
        <w:rPr>
          <w:rFonts w:hint="default" w:ascii="宋体" w:hAnsi="宋体" w:eastAsia="宋体" w:cs="宋体"/>
          <w:sz w:val="28"/>
          <w:szCs w:val="28"/>
          <w:lang w:val="en-US" w:eastAsia="zh-CN"/>
        </w:rPr>
      </w:pPr>
    </w:p>
    <w:p w14:paraId="555A1C09">
      <w:pPr>
        <w:numPr>
          <w:ilvl w:val="0"/>
          <w:numId w:val="0"/>
        </w:numPr>
        <w:jc w:val="both"/>
        <w:rPr>
          <w:rFonts w:hint="default" w:ascii="宋体" w:hAnsi="宋体" w:eastAsia="宋体" w:cs="宋体"/>
          <w:sz w:val="28"/>
          <w:szCs w:val="28"/>
          <w:lang w:val="en-US" w:eastAsia="zh-CN"/>
        </w:rPr>
      </w:pPr>
    </w:p>
    <w:p w14:paraId="14D69AE6">
      <w:pPr>
        <w:numPr>
          <w:ilvl w:val="0"/>
          <w:numId w:val="0"/>
        </w:numPr>
        <w:jc w:val="both"/>
        <w:rPr>
          <w:rFonts w:hint="default" w:ascii="宋体" w:hAnsi="宋体" w:eastAsia="宋体" w:cs="宋体"/>
          <w:sz w:val="28"/>
          <w:szCs w:val="28"/>
          <w:lang w:val="en-US" w:eastAsia="zh-CN"/>
        </w:rPr>
      </w:pPr>
    </w:p>
    <w:p w14:paraId="06082E7C">
      <w:pPr>
        <w:numPr>
          <w:ilvl w:val="0"/>
          <w:numId w:val="0"/>
        </w:numPr>
        <w:jc w:val="both"/>
        <w:rPr>
          <w:rFonts w:hint="default" w:ascii="宋体" w:hAnsi="宋体" w:eastAsia="宋体" w:cs="宋体"/>
          <w:sz w:val="28"/>
          <w:szCs w:val="28"/>
          <w:lang w:val="en-US" w:eastAsia="zh-CN"/>
        </w:rPr>
      </w:pPr>
    </w:p>
    <w:p w14:paraId="4BC5233C">
      <w:pPr>
        <w:numPr>
          <w:ilvl w:val="0"/>
          <w:numId w:val="0"/>
        </w:numPr>
        <w:jc w:val="both"/>
        <w:rPr>
          <w:rFonts w:hint="default" w:ascii="宋体" w:hAnsi="宋体" w:eastAsia="宋体" w:cs="宋体"/>
          <w:sz w:val="28"/>
          <w:szCs w:val="28"/>
          <w:lang w:val="en-US" w:eastAsia="zh-CN"/>
        </w:rPr>
      </w:pPr>
    </w:p>
    <w:p w14:paraId="22F098DC">
      <w:pPr>
        <w:pStyle w:val="4"/>
        <w:rPr>
          <w:rFonts w:hint="default"/>
          <w:lang w:val="en-US" w:eastAsia="zh-CN"/>
        </w:rPr>
      </w:pPr>
    </w:p>
    <w:p w14:paraId="76AD49F0">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14:paraId="698A4AF5">
      <w:pPr>
        <w:keepNext/>
        <w:keepLines/>
        <w:tabs>
          <w:tab w:val="left" w:pos="567"/>
          <w:tab w:val="left" w:pos="709"/>
        </w:tabs>
        <w:snapToGrid w:val="0"/>
        <w:spacing w:line="324" w:lineRule="auto"/>
        <w:outlineLvl w:val="1"/>
        <w:rPr>
          <w:rFonts w:hint="eastAsia" w:ascii="宋体" w:hAnsi="宋体"/>
          <w:b/>
          <w:bCs/>
          <w:szCs w:val="21"/>
        </w:rPr>
      </w:pPr>
      <w:bookmarkStart w:id="0" w:name="_Toc46740910"/>
    </w:p>
    <w:p w14:paraId="531A2B87">
      <w:pPr>
        <w:keepNext/>
        <w:keepLines/>
        <w:tabs>
          <w:tab w:val="left" w:pos="567"/>
          <w:tab w:val="left" w:pos="709"/>
        </w:tabs>
        <w:snapToGrid w:val="0"/>
        <w:spacing w:line="324" w:lineRule="auto"/>
        <w:outlineLvl w:val="1"/>
        <w:rPr>
          <w:rFonts w:ascii="宋体" w:hAnsi="宋体"/>
          <w:b/>
          <w:bCs/>
          <w:szCs w:val="21"/>
        </w:rPr>
      </w:pPr>
      <w:r>
        <w:rPr>
          <w:rFonts w:hint="eastAsia" w:ascii="宋体" w:hAnsi="宋体"/>
          <w:b/>
          <w:bCs/>
          <w:szCs w:val="21"/>
        </w:rPr>
        <w:t>一、总则</w:t>
      </w:r>
      <w:bookmarkEnd w:id="0"/>
    </w:p>
    <w:p w14:paraId="7B3DA715">
      <w:pPr>
        <w:numPr>
          <w:ilvl w:val="0"/>
          <w:numId w:val="0"/>
        </w:numPr>
        <w:snapToGrid w:val="0"/>
        <w:spacing w:line="360" w:lineRule="auto"/>
        <w:ind w:leftChars="0"/>
        <w:outlineLvl w:val="1"/>
        <w:rPr>
          <w:rFonts w:ascii="宋体" w:hAnsi="宋体"/>
          <w:b/>
          <w:szCs w:val="21"/>
        </w:rPr>
      </w:pPr>
      <w:bookmarkStart w:id="1" w:name="_Toc27243"/>
      <w:bookmarkStart w:id="2" w:name="_Toc470172664"/>
      <w:r>
        <w:rPr>
          <w:rFonts w:hint="eastAsia" w:ascii="宋体" w:hAnsi="宋体"/>
          <w:b/>
          <w:szCs w:val="21"/>
          <w:lang w:val="en-US" w:eastAsia="zh-CN"/>
        </w:rPr>
        <w:t>1、</w:t>
      </w:r>
      <w:r>
        <w:rPr>
          <w:rFonts w:hint="eastAsia" w:ascii="宋体" w:hAnsi="宋体"/>
          <w:b/>
          <w:szCs w:val="21"/>
        </w:rPr>
        <w:t>适用范围</w:t>
      </w:r>
      <w:bookmarkEnd w:id="1"/>
      <w:bookmarkEnd w:id="2"/>
    </w:p>
    <w:p w14:paraId="5B9271C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rPr>
        <w:t>1.1本竞争性谈判文件仅适用于本次竞争性谈判中所述项目的采购活动。</w:t>
      </w:r>
    </w:p>
    <w:p w14:paraId="1C5B066D">
      <w:pPr>
        <w:numPr>
          <w:ilvl w:val="0"/>
          <w:numId w:val="0"/>
        </w:numPr>
        <w:snapToGrid w:val="0"/>
        <w:spacing w:line="360" w:lineRule="auto"/>
        <w:ind w:leftChars="0"/>
        <w:outlineLvl w:val="1"/>
        <w:rPr>
          <w:rFonts w:ascii="宋体" w:hAnsi="宋体"/>
          <w:b/>
          <w:szCs w:val="21"/>
        </w:rPr>
      </w:pPr>
      <w:bookmarkStart w:id="3" w:name="_Toc30503"/>
      <w:bookmarkStart w:id="4" w:name="_Toc470172666"/>
      <w:r>
        <w:rPr>
          <w:rFonts w:hint="eastAsia" w:ascii="宋体" w:hAnsi="宋体" w:cs="宋体"/>
          <w:b/>
          <w:snapToGrid w:val="0"/>
          <w:kern w:val="0"/>
          <w:szCs w:val="21"/>
          <w:lang w:val="en-US" w:eastAsia="zh-CN"/>
        </w:rPr>
        <w:t>2、</w:t>
      </w:r>
      <w:r>
        <w:rPr>
          <w:rFonts w:hint="eastAsia" w:ascii="宋体" w:hAnsi="宋体" w:cs="宋体"/>
          <w:b/>
          <w:snapToGrid w:val="0"/>
          <w:kern w:val="0"/>
          <w:szCs w:val="21"/>
          <w:lang w:val="zh-CN"/>
        </w:rPr>
        <w:t>工程、货物及服务</w:t>
      </w:r>
      <w:bookmarkEnd w:id="3"/>
      <w:bookmarkEnd w:id="4"/>
    </w:p>
    <w:p w14:paraId="1DF815D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rPr>
        <w:t>.1</w:t>
      </w:r>
      <w:r>
        <w:rPr>
          <w:rFonts w:hint="eastAsia" w:ascii="宋体" w:hAnsi="宋体" w:cs="宋体"/>
          <w:snapToGrid w:val="0"/>
          <w:kern w:val="0"/>
          <w:szCs w:val="21"/>
          <w:lang w:val="zh-CN"/>
        </w:rPr>
        <w:t>“工程”是指建设工程，包括建筑物和构筑物的新建、改建、扩建及其相关的装修、拆除、修缮等。</w:t>
      </w:r>
    </w:p>
    <w:p w14:paraId="6183262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.2“货物”是指各种形态和种类的物品，包括原材料、燃料、设备、产品等。</w:t>
      </w:r>
    </w:p>
    <w:p w14:paraId="1FF3FD4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3“服务”是指除货物（指各种形态和种类的物品，包括原材料、燃料、设备、产品等）和工程（指建设工程，包括建筑物和构筑物的新建、改建、扩建及其相关的装修、拆除、修缮等）以外的其他政府采购对象。</w:t>
      </w:r>
    </w:p>
    <w:p w14:paraId="0A935F9F">
      <w:pPr>
        <w:keepNext/>
        <w:keepLines/>
        <w:tabs>
          <w:tab w:val="left" w:pos="567"/>
          <w:tab w:val="left" w:pos="709"/>
        </w:tabs>
        <w:snapToGrid w:val="0"/>
        <w:spacing w:line="324" w:lineRule="auto"/>
        <w:outlineLvl w:val="1"/>
        <w:rPr>
          <w:rFonts w:ascii="宋体" w:hAnsi="宋体"/>
          <w:b/>
          <w:bCs/>
          <w:szCs w:val="21"/>
        </w:rPr>
      </w:pPr>
      <w:bookmarkStart w:id="5" w:name="_Toc46740911"/>
      <w:bookmarkStart w:id="6" w:name="_Toc470172668"/>
      <w:r>
        <w:rPr>
          <w:rFonts w:hint="eastAsia" w:ascii="宋体" w:hAnsi="宋体"/>
          <w:b/>
          <w:bCs/>
          <w:szCs w:val="21"/>
        </w:rPr>
        <w:t>二、竞争性谈判文件</w:t>
      </w:r>
      <w:bookmarkEnd w:id="5"/>
      <w:bookmarkEnd w:id="6"/>
    </w:p>
    <w:p w14:paraId="24649AE3">
      <w:pPr>
        <w:numPr>
          <w:ilvl w:val="0"/>
          <w:numId w:val="3"/>
        </w:numPr>
        <w:tabs>
          <w:tab w:val="left" w:pos="426"/>
          <w:tab w:val="clear" w:pos="540"/>
        </w:tabs>
        <w:snapToGrid w:val="0"/>
        <w:spacing w:line="360" w:lineRule="auto"/>
        <w:ind w:hanging="540"/>
        <w:outlineLvl w:val="1"/>
        <w:rPr>
          <w:rFonts w:ascii="宋体" w:hAnsi="宋体"/>
          <w:b/>
          <w:szCs w:val="21"/>
        </w:rPr>
      </w:pPr>
      <w:r>
        <w:rPr>
          <w:rFonts w:hint="eastAsia" w:ascii="宋体" w:hAnsi="宋体"/>
          <w:b/>
          <w:szCs w:val="21"/>
        </w:rPr>
        <w:t>谈判文件的构成</w:t>
      </w:r>
    </w:p>
    <w:p w14:paraId="1DC7279F">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（1）谈判公告（代谈判邀请函）</w:t>
      </w:r>
    </w:p>
    <w:p w14:paraId="1BE1FC77">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（2）供应商须知</w:t>
      </w:r>
    </w:p>
    <w:p w14:paraId="5D6DC58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（3）项目采购需求</w:t>
      </w:r>
    </w:p>
    <w:p w14:paraId="30F89C06">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4</w:t>
      </w:r>
      <w:r>
        <w:rPr>
          <w:rFonts w:hint="eastAsia" w:ascii="宋体" w:hAnsi="宋体" w:cs="宋体"/>
          <w:snapToGrid w:val="0"/>
          <w:color w:val="000000"/>
          <w:kern w:val="0"/>
          <w:szCs w:val="21"/>
          <w:lang w:val="zh-CN"/>
        </w:rPr>
        <w:t>）评审标准</w:t>
      </w:r>
    </w:p>
    <w:p w14:paraId="06E59AB9">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5</w:t>
      </w:r>
      <w:r>
        <w:rPr>
          <w:rFonts w:hint="eastAsia" w:ascii="宋体" w:hAnsi="宋体" w:cs="宋体"/>
          <w:snapToGrid w:val="0"/>
          <w:color w:val="000000"/>
          <w:kern w:val="0"/>
          <w:szCs w:val="21"/>
          <w:lang w:val="zh-CN"/>
        </w:rPr>
        <w:t>）响应文件格式</w:t>
      </w:r>
    </w:p>
    <w:p w14:paraId="672C1B7B">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6</w:t>
      </w:r>
      <w:r>
        <w:rPr>
          <w:rFonts w:hint="eastAsia" w:ascii="宋体" w:hAnsi="宋体" w:cs="宋体"/>
          <w:snapToGrid w:val="0"/>
          <w:color w:val="000000"/>
          <w:kern w:val="0"/>
          <w:szCs w:val="21"/>
          <w:lang w:val="zh-CN"/>
        </w:rPr>
        <w:t>）采购过程中由采购代理机构发出的澄清和修正文件（如有）</w:t>
      </w:r>
    </w:p>
    <w:p w14:paraId="167FBF73">
      <w:pPr>
        <w:tabs>
          <w:tab w:val="left" w:pos="525"/>
        </w:tabs>
        <w:autoSpaceDE w:val="0"/>
        <w:autoSpaceDN w:val="0"/>
        <w:adjustRightInd w:val="0"/>
        <w:snapToGrid w:val="0"/>
        <w:spacing w:line="360" w:lineRule="auto"/>
        <w:ind w:left="540"/>
        <w:jc w:val="left"/>
        <w:rPr>
          <w:rFonts w:ascii="宋体" w:hAnsi="宋体" w:cs="宋体"/>
          <w:snapToGrid w:val="0"/>
          <w:color w:val="000000"/>
          <w:kern w:val="0"/>
          <w:szCs w:val="21"/>
          <w:lang w:val="zh-CN"/>
        </w:rPr>
      </w:pPr>
      <w:r>
        <w:rPr>
          <w:rFonts w:hint="eastAsia" w:ascii="宋体" w:hAnsi="宋体" w:cs="宋体"/>
          <w:snapToGrid w:val="0"/>
          <w:color w:val="000000"/>
          <w:kern w:val="0"/>
          <w:szCs w:val="21"/>
          <w:lang w:val="zh-CN"/>
        </w:rPr>
        <w:t>（</w:t>
      </w:r>
      <w:r>
        <w:rPr>
          <w:rFonts w:hint="eastAsia" w:ascii="宋体" w:hAnsi="宋体" w:cs="宋体"/>
          <w:snapToGrid w:val="0"/>
          <w:color w:val="000000"/>
          <w:kern w:val="0"/>
          <w:szCs w:val="21"/>
          <w:lang w:val="en-US" w:eastAsia="zh-CN"/>
        </w:rPr>
        <w:t>7</w:t>
      </w:r>
      <w:r>
        <w:rPr>
          <w:rFonts w:hint="eastAsia" w:ascii="宋体" w:hAnsi="宋体" w:cs="宋体"/>
          <w:snapToGrid w:val="0"/>
          <w:color w:val="000000"/>
          <w:kern w:val="0"/>
          <w:szCs w:val="21"/>
          <w:lang w:val="zh-CN"/>
        </w:rPr>
        <w:t>）谈判小组在谈判过程中发出的对本谈判文件的实质性变动（如有）</w:t>
      </w:r>
    </w:p>
    <w:p w14:paraId="05F2810B">
      <w:pPr>
        <w:keepNext/>
        <w:keepLines/>
        <w:tabs>
          <w:tab w:val="left" w:pos="567"/>
          <w:tab w:val="left" w:pos="709"/>
        </w:tabs>
        <w:snapToGrid w:val="0"/>
        <w:spacing w:line="324" w:lineRule="auto"/>
        <w:outlineLvl w:val="1"/>
        <w:rPr>
          <w:rFonts w:ascii="宋体" w:hAnsi="宋体"/>
          <w:b/>
          <w:bCs/>
          <w:szCs w:val="21"/>
        </w:rPr>
      </w:pPr>
      <w:bookmarkStart w:id="7" w:name="_Toc46740912"/>
      <w:bookmarkStart w:id="8" w:name="_Toc31761"/>
      <w:bookmarkStart w:id="9" w:name="_Toc470172671"/>
      <w:r>
        <w:rPr>
          <w:rFonts w:hint="eastAsia" w:ascii="宋体" w:hAnsi="宋体"/>
          <w:b/>
          <w:bCs/>
          <w:szCs w:val="21"/>
        </w:rPr>
        <w:t>三、竞争性谈判响应文件</w:t>
      </w:r>
      <w:bookmarkEnd w:id="7"/>
    </w:p>
    <w:bookmarkEnd w:id="8"/>
    <w:bookmarkEnd w:id="9"/>
    <w:p w14:paraId="1322B37F">
      <w:pPr>
        <w:numPr>
          <w:ilvl w:val="0"/>
          <w:numId w:val="0"/>
        </w:numPr>
        <w:tabs>
          <w:tab w:val="left" w:pos="426"/>
        </w:tabs>
        <w:snapToGrid w:val="0"/>
        <w:spacing w:line="360" w:lineRule="auto"/>
        <w:ind w:leftChars="0"/>
        <w:outlineLvl w:val="1"/>
        <w:rPr>
          <w:rFonts w:ascii="宋体" w:hAnsi="宋体" w:cs="宋体"/>
          <w:snapToGrid w:val="0"/>
          <w:kern w:val="0"/>
          <w:szCs w:val="21"/>
          <w:lang w:val="zh-CN"/>
        </w:rPr>
      </w:pPr>
      <w:r>
        <w:rPr>
          <w:rFonts w:hint="eastAsia" w:ascii="宋体" w:hAnsi="宋体" w:cs="宋体"/>
          <w:b/>
          <w:snapToGrid w:val="0"/>
          <w:kern w:val="0"/>
          <w:szCs w:val="21"/>
          <w:lang w:val="en-US" w:eastAsia="zh-CN"/>
        </w:rPr>
        <w:t>1、</w:t>
      </w:r>
      <w:r>
        <w:rPr>
          <w:rFonts w:hint="eastAsia" w:ascii="宋体" w:hAnsi="宋体" w:cs="宋体"/>
          <w:b/>
          <w:snapToGrid w:val="0"/>
          <w:kern w:val="0"/>
          <w:szCs w:val="21"/>
          <w:lang w:val="zh-CN"/>
        </w:rPr>
        <w:t>语言和计量单位</w:t>
      </w:r>
    </w:p>
    <w:p w14:paraId="7218E0CE">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供应商提交的竞争性谈判响应文件以及供应商与采购人或采购代理机构就有关谈判的所有来往函电均应使用中文。供应商提交的支持文件或印刷的文献可以用另一种语言，但相应内容应附有中文翻译本，在解释竞争性谈判响应文件时以中文翻译本为准。</w:t>
      </w:r>
    </w:p>
    <w:p w14:paraId="0F62936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w:t>
      </w:r>
      <w:r>
        <w:rPr>
          <w:rFonts w:ascii="宋体" w:hAnsi="宋体" w:cs="宋体"/>
          <w:snapToGrid w:val="0"/>
          <w:kern w:val="0"/>
          <w:szCs w:val="21"/>
          <w:lang w:val="zh-CN"/>
        </w:rPr>
        <w:t>除非</w:t>
      </w:r>
      <w:r>
        <w:rPr>
          <w:rFonts w:hint="eastAsia" w:ascii="宋体" w:hAnsi="宋体" w:cs="宋体"/>
          <w:snapToGrid w:val="0"/>
          <w:kern w:val="0"/>
          <w:szCs w:val="21"/>
          <w:lang w:val="zh-CN"/>
        </w:rPr>
        <w:t>谈判文件</w:t>
      </w:r>
      <w:r>
        <w:rPr>
          <w:rFonts w:ascii="宋体" w:hAnsi="宋体" w:cs="宋体"/>
          <w:snapToGrid w:val="0"/>
          <w:kern w:val="0"/>
          <w:szCs w:val="21"/>
          <w:lang w:val="zh-CN"/>
        </w:rPr>
        <w:t>中另有规定，计量单位均采用中华人民共和国法定的计量单位。</w:t>
      </w:r>
    </w:p>
    <w:p w14:paraId="15C3A518">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竞争性谈判响应文件的构成</w:t>
      </w:r>
    </w:p>
    <w:p w14:paraId="065BC44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2</w:t>
      </w:r>
      <w:r>
        <w:rPr>
          <w:rFonts w:hint="eastAsia" w:ascii="宋体" w:hAnsi="宋体" w:cs="宋体"/>
          <w:snapToGrid w:val="0"/>
          <w:kern w:val="0"/>
          <w:szCs w:val="21"/>
          <w:lang w:val="zh-CN"/>
        </w:rPr>
        <w:t>.1供应商编制的竞争性谈判响应件应包括的内容详见本文件要求。</w:t>
      </w:r>
    </w:p>
    <w:p w14:paraId="3E1C340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zh-CN"/>
        </w:rPr>
        <w:t>注：响应文件目录及内容每页须顺序编写页码。</w:t>
      </w:r>
    </w:p>
    <w:p w14:paraId="64E82472">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竞争性谈判响应文件的编制</w:t>
      </w:r>
    </w:p>
    <w:p w14:paraId="258C217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.1供应商应当按照本谈判文件的要求编制响应文件，并对其提交的响应文件及全部资料的真实性、合法性承担法律责任，并接受采购代理机构对其中任何资料进一步核实的要求。</w:t>
      </w:r>
    </w:p>
    <w:p w14:paraId="0534010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 xml:space="preserve">.2供应商应认真阅读本谈判文件中的所有内容，并对本谈判文件提出的要求和条件作出实质性响应。如供应商没有按照本谈判文件的要求提交全部资料，或者没有对本谈判文件在各方面都做出实质性响应的，其响应文件将被视为无效文件。 </w:t>
      </w:r>
    </w:p>
    <w:p w14:paraId="53E9B8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供应商资格证明文件</w:t>
      </w:r>
    </w:p>
    <w:p w14:paraId="1ACAE62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.1供应商应在响应文件提交证明其有资格参加谈判的证明文件，证明文件应包括：详见第六章“资格证明文件”。</w:t>
      </w:r>
    </w:p>
    <w:p w14:paraId="0372F6BB">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 谈判文件要求供应商应提交的其它资格证明文件，应提交的其它资格证明文件见《供应商须知前附表》。</w:t>
      </w:r>
    </w:p>
    <w:p w14:paraId="532E1005">
      <w:pPr>
        <w:tabs>
          <w:tab w:val="left" w:pos="426"/>
        </w:tabs>
        <w:autoSpaceDE w:val="0"/>
        <w:autoSpaceDN w:val="0"/>
        <w:adjustRightInd w:val="0"/>
        <w:snapToGrid w:val="0"/>
        <w:spacing w:line="360" w:lineRule="auto"/>
        <w:ind w:firstLine="420" w:firstLineChars="200"/>
        <w:jc w:val="left"/>
        <w:rPr>
          <w:rFonts w:ascii="Arial" w:hAnsi="Arial" w:cs="Arial"/>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w:t>
      </w:r>
      <w:r>
        <w:rPr>
          <w:rFonts w:hint="eastAsia" w:ascii="宋体" w:hAnsi="宋体" w:cs="宋体"/>
          <w:snapToGrid w:val="0"/>
          <w:kern w:val="0"/>
          <w:szCs w:val="21"/>
          <w:lang w:val="en-US" w:eastAsia="zh-CN"/>
        </w:rPr>
        <w:t>3</w:t>
      </w:r>
      <w:r>
        <w:rPr>
          <w:rFonts w:hint="eastAsia" w:ascii="宋体" w:hAnsi="宋体" w:cs="宋体"/>
          <w:snapToGrid w:val="0"/>
          <w:kern w:val="0"/>
          <w:szCs w:val="21"/>
          <w:lang w:val="zh-CN"/>
        </w:rPr>
        <w:t>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证明材料仅限于参与谈判供应商单位本身，参股或控股单位及独立法人子公司的材料不能作为证明材料，但参与谈判供应商单位兼并的企业的材料可作为证明材料</w:t>
      </w:r>
      <w:r>
        <w:rPr>
          <w:rFonts w:hint="eastAsia" w:ascii="宋体" w:hAnsi="宋体" w:cs="宋体"/>
          <w:szCs w:val="21"/>
          <w:lang w:val="zh-CN"/>
        </w:rPr>
        <w:t>。</w:t>
      </w:r>
    </w:p>
    <w:p w14:paraId="753005B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投标保证金</w:t>
      </w:r>
    </w:p>
    <w:p w14:paraId="2A2FF17C">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.1本项目不收投标保证金。</w:t>
      </w:r>
    </w:p>
    <w:p w14:paraId="3B95ABED">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响应文件有效期</w:t>
      </w:r>
    </w:p>
    <w:p w14:paraId="69614D8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.1响应文件有效期为</w:t>
      </w:r>
      <w:r>
        <w:rPr>
          <w:rFonts w:hint="eastAsia" w:ascii="宋体" w:hAnsi="宋体" w:cs="宋体"/>
          <w:snapToGrid w:val="0"/>
          <w:kern w:val="0"/>
          <w:szCs w:val="21"/>
          <w:lang w:val="en-US" w:eastAsia="zh-CN"/>
        </w:rPr>
        <w:t>90日历天</w:t>
      </w:r>
      <w:r>
        <w:rPr>
          <w:rFonts w:hint="eastAsia" w:ascii="宋体" w:hAnsi="宋体" w:cs="宋体"/>
          <w:snapToGrid w:val="0"/>
          <w:kern w:val="0"/>
          <w:szCs w:val="21"/>
          <w:lang w:val="zh-CN"/>
        </w:rPr>
        <w:t>，供应商承诺的响应文件有效期不足的，其响应文件视为无效。</w:t>
      </w:r>
    </w:p>
    <w:p w14:paraId="4C725A0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2特殊情况下，在原响应文件有效期截止之前，采购人或采购代理机构可要求供应商延长响应文件有效期。需要延长响应文件有效期时，采购人或采购代理机构将以书面形式通知所有谈判供应商，供应商应以书面形式答复是否同意延长响应文件有效期。</w:t>
      </w:r>
    </w:p>
    <w:p w14:paraId="0918D21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.3供应商同意延长的，不得要求或被允许修改或撤销其响应文件；供应商拒绝延长的，其响应文件在原响应文件有效期满后将不再有效。</w:t>
      </w:r>
    </w:p>
    <w:p w14:paraId="3CFB7304">
      <w:pPr>
        <w:numPr>
          <w:ilvl w:val="0"/>
          <w:numId w:val="3"/>
        </w:numPr>
        <w:tabs>
          <w:tab w:val="left" w:pos="426"/>
          <w:tab w:val="clear" w:pos="540"/>
        </w:tabs>
        <w:snapToGrid w:val="0"/>
        <w:spacing w:line="360" w:lineRule="auto"/>
        <w:ind w:hanging="540"/>
        <w:outlineLvl w:val="1"/>
        <w:rPr>
          <w:rFonts w:ascii="宋体" w:hAnsi="宋体" w:cs="宋体"/>
          <w:b/>
          <w:snapToGrid w:val="0"/>
          <w:kern w:val="0"/>
          <w:szCs w:val="21"/>
          <w:lang w:val="zh-CN"/>
        </w:rPr>
      </w:pPr>
      <w:r>
        <w:rPr>
          <w:rFonts w:hint="eastAsia" w:ascii="宋体" w:hAnsi="宋体" w:cs="宋体"/>
          <w:b/>
          <w:snapToGrid w:val="0"/>
          <w:kern w:val="0"/>
          <w:szCs w:val="21"/>
          <w:lang w:val="zh-CN"/>
        </w:rPr>
        <w:t>响应文件编制</w:t>
      </w:r>
    </w:p>
    <w:p w14:paraId="6A2FFA94">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 w:val="21"/>
          <w:szCs w:val="21"/>
          <w:lang w:val="en-US" w:eastAsia="zh-CN" w:bidi="ar-SA"/>
        </w:rPr>
        <w:t>1</w:t>
      </w:r>
      <w:r>
        <w:rPr>
          <w:rFonts w:hint="eastAsia" w:ascii="宋体" w:hAnsi="宋体" w:cs="宋体" w:eastAsiaTheme="minorEastAsia"/>
          <w:snapToGrid w:val="0"/>
          <w:kern w:val="0"/>
          <w:sz w:val="21"/>
          <w:szCs w:val="21"/>
          <w:lang w:val="en-US" w:eastAsia="zh-CN" w:bidi="ar-SA"/>
        </w:rPr>
        <w:t>.1</w:t>
      </w:r>
      <w:r>
        <w:rPr>
          <w:rFonts w:hint="eastAsia" w:ascii="宋体" w:hAnsi="宋体" w:cs="宋体"/>
          <w:snapToGrid w:val="0"/>
          <w:kern w:val="0"/>
          <w:sz w:val="21"/>
          <w:szCs w:val="21"/>
          <w:lang w:val="en-US" w:eastAsia="zh-CN" w:bidi="ar-SA"/>
        </w:rPr>
        <w:t xml:space="preserve"> </w:t>
      </w:r>
      <w:r>
        <w:rPr>
          <w:rFonts w:hint="eastAsia" w:ascii="宋体" w:hAnsi="宋体" w:cs="宋体"/>
          <w:snapToGrid w:val="0"/>
          <w:kern w:val="0"/>
          <w:szCs w:val="21"/>
          <w:highlight w:val="none"/>
          <w:lang w:val="zh-CN"/>
        </w:rPr>
        <w:t>供应商提交的响应文件应包括正本</w:t>
      </w:r>
      <w:r>
        <w:rPr>
          <w:rFonts w:hint="eastAsia" w:ascii="宋体" w:hAnsi="宋体" w:cs="宋体"/>
          <w:snapToGrid w:val="0"/>
          <w:kern w:val="0"/>
          <w:szCs w:val="21"/>
          <w:highlight w:val="none"/>
          <w:lang w:val="en-US" w:eastAsia="zh-CN"/>
        </w:rPr>
        <w:t>1份</w:t>
      </w:r>
      <w:r>
        <w:rPr>
          <w:rFonts w:hint="eastAsia" w:ascii="宋体" w:hAnsi="宋体" w:cs="宋体"/>
          <w:snapToGrid w:val="0"/>
          <w:kern w:val="0"/>
          <w:szCs w:val="21"/>
          <w:highlight w:val="none"/>
          <w:lang w:val="zh-CN"/>
        </w:rPr>
        <w:t>、副本</w:t>
      </w:r>
      <w:r>
        <w:rPr>
          <w:rFonts w:hint="eastAsia" w:ascii="宋体" w:hAnsi="宋体" w:cs="宋体"/>
          <w:snapToGrid w:val="0"/>
          <w:kern w:val="0"/>
          <w:szCs w:val="21"/>
          <w:highlight w:val="none"/>
          <w:lang w:val="en-US" w:eastAsia="zh-CN"/>
        </w:rPr>
        <w:t>2份</w:t>
      </w:r>
      <w:r>
        <w:rPr>
          <w:rFonts w:hint="eastAsia" w:ascii="宋体" w:hAnsi="宋体" w:cs="宋体"/>
          <w:snapToGrid w:val="0"/>
          <w:kern w:val="0"/>
          <w:szCs w:val="21"/>
          <w:highlight w:val="none"/>
          <w:lang w:val="zh-CN"/>
        </w:rPr>
        <w:t>、及单独提供的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w:t>
      </w:r>
    </w:p>
    <w:p w14:paraId="5D242C0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zh-CN"/>
        </w:rPr>
        <w:t>每套响应文件须清楚地标明“正本”、“副本”，响应文件的副本可采用正本的复印件，若副本与正本不符，以正本为准；如单独提供的</w:t>
      </w:r>
      <w:r>
        <w:rPr>
          <w:rFonts w:ascii="宋体" w:hAnsi="宋体" w:cs="宋体"/>
          <w:snapToGrid w:val="0"/>
          <w:kern w:val="0"/>
          <w:szCs w:val="21"/>
          <w:highlight w:val="none"/>
          <w:lang w:val="zh-CN"/>
        </w:rPr>
        <w:t>法</w:t>
      </w:r>
      <w:r>
        <w:rPr>
          <w:rFonts w:hint="eastAsia" w:ascii="宋体" w:hAnsi="宋体" w:cs="宋体"/>
          <w:snapToGrid w:val="0"/>
          <w:kern w:val="0"/>
          <w:szCs w:val="21"/>
          <w:highlight w:val="none"/>
          <w:lang w:val="zh-CN"/>
        </w:rPr>
        <w:t>定代表</w:t>
      </w:r>
      <w:r>
        <w:rPr>
          <w:rFonts w:ascii="宋体" w:hAnsi="宋体" w:cs="宋体"/>
          <w:snapToGrid w:val="0"/>
          <w:kern w:val="0"/>
          <w:szCs w:val="21"/>
          <w:highlight w:val="none"/>
          <w:lang w:val="zh-CN"/>
        </w:rPr>
        <w:t>人授权</w:t>
      </w:r>
      <w:r>
        <w:rPr>
          <w:rFonts w:hint="eastAsia" w:ascii="宋体" w:hAnsi="宋体" w:cs="宋体"/>
          <w:snapToGrid w:val="0"/>
          <w:kern w:val="0"/>
          <w:szCs w:val="21"/>
          <w:highlight w:val="none"/>
          <w:lang w:val="zh-CN"/>
        </w:rPr>
        <w:t>委托</w:t>
      </w:r>
      <w:r>
        <w:rPr>
          <w:rFonts w:ascii="宋体" w:hAnsi="宋体" w:cs="宋体"/>
          <w:snapToGrid w:val="0"/>
          <w:kern w:val="0"/>
          <w:szCs w:val="21"/>
          <w:highlight w:val="none"/>
          <w:lang w:val="zh-CN"/>
        </w:rPr>
        <w:t>书</w:t>
      </w:r>
      <w:r>
        <w:rPr>
          <w:rFonts w:hint="eastAsia" w:ascii="宋体" w:hAnsi="宋体" w:cs="宋体"/>
          <w:snapToGrid w:val="0"/>
          <w:kern w:val="0"/>
          <w:szCs w:val="21"/>
          <w:highlight w:val="none"/>
          <w:lang w:val="zh-CN"/>
        </w:rPr>
        <w:t>（或法定代表人身份证明书）、报价</w:t>
      </w:r>
      <w:r>
        <w:rPr>
          <w:rFonts w:ascii="宋体" w:hAnsi="宋体" w:cs="宋体"/>
          <w:snapToGrid w:val="0"/>
          <w:kern w:val="0"/>
          <w:szCs w:val="21"/>
          <w:highlight w:val="none"/>
          <w:lang w:val="zh-CN"/>
        </w:rPr>
        <w:t>一览表、优惠声明</w:t>
      </w:r>
      <w:r>
        <w:rPr>
          <w:rFonts w:hint="eastAsia" w:ascii="宋体" w:hAnsi="宋体" w:cs="宋体"/>
          <w:snapToGrid w:val="0"/>
          <w:kern w:val="0"/>
          <w:szCs w:val="21"/>
          <w:highlight w:val="none"/>
          <w:lang w:val="zh-CN"/>
        </w:rPr>
        <w:t>（如有）与响应文件正本不符，</w:t>
      </w:r>
      <w:r>
        <w:rPr>
          <w:rFonts w:ascii="宋体" w:hAnsi="宋体" w:cs="宋体"/>
          <w:snapToGrid w:val="0"/>
          <w:kern w:val="0"/>
          <w:szCs w:val="21"/>
          <w:highlight w:val="none"/>
          <w:lang w:val="zh-CN"/>
        </w:rPr>
        <w:t>以正本为准</w:t>
      </w:r>
      <w:r>
        <w:rPr>
          <w:rFonts w:hint="eastAsia" w:ascii="宋体" w:hAnsi="宋体" w:cs="宋体"/>
          <w:snapToGrid w:val="0"/>
          <w:kern w:val="0"/>
          <w:szCs w:val="21"/>
          <w:highlight w:val="none"/>
          <w:lang w:val="zh-CN"/>
        </w:rPr>
        <w:t>。</w:t>
      </w:r>
    </w:p>
    <w:p w14:paraId="49567536">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正本需打印或用不褪色墨水书写，并由法定代表人或授权代表签字并加盖公章。由授权代表签字的，响应文件中应提交《法定代表人授权书》。供应商为自然人的，由供应商本人签字并附身份证明。</w:t>
      </w:r>
    </w:p>
    <w:p w14:paraId="018CDB8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竞争性谈判响应文件中的任何行间插字、涂改和增删，必须由法定代表人或授权代表在旁边签字才有效。</w:t>
      </w:r>
    </w:p>
    <w:p w14:paraId="0CE516A8">
      <w:pPr>
        <w:tabs>
          <w:tab w:val="left" w:pos="426"/>
        </w:tabs>
        <w:autoSpaceDE w:val="0"/>
        <w:autoSpaceDN w:val="0"/>
        <w:adjustRightInd w:val="0"/>
        <w:snapToGrid w:val="0"/>
        <w:spacing w:line="360" w:lineRule="auto"/>
        <w:ind w:firstLine="420" w:firstLineChars="200"/>
        <w:jc w:val="left"/>
        <w:rPr>
          <w:rFonts w:hint="default" w:eastAsiaTheme="minorEastAsia"/>
          <w:lang w:val="en-US" w:eastAsia="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.4</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响应文件应当采用不可拆卸的方法的装订，对未经装订的竞争性谈判响应文件可能发生的文件散落或缺损及由此产生的后果由谈判供应商承担。</w:t>
      </w:r>
    </w:p>
    <w:p w14:paraId="3E57282A">
      <w:pPr>
        <w:keepNext/>
        <w:keepLines/>
        <w:tabs>
          <w:tab w:val="left" w:pos="567"/>
          <w:tab w:val="left" w:pos="709"/>
        </w:tabs>
        <w:snapToGrid w:val="0"/>
        <w:spacing w:line="324" w:lineRule="auto"/>
        <w:ind w:firstLine="422" w:firstLineChars="200"/>
        <w:outlineLvl w:val="1"/>
        <w:rPr>
          <w:rFonts w:ascii="宋体" w:hAnsi="宋体"/>
          <w:b/>
          <w:bCs/>
          <w:szCs w:val="21"/>
        </w:rPr>
      </w:pPr>
      <w:bookmarkStart w:id="10" w:name="_Toc46740913"/>
      <w:r>
        <w:rPr>
          <w:rFonts w:hint="eastAsia" w:ascii="宋体" w:hAnsi="宋体"/>
          <w:b/>
          <w:bCs/>
          <w:szCs w:val="21"/>
        </w:rPr>
        <w:t>四、竞争性谈判响应文件的递交</w:t>
      </w:r>
      <w:bookmarkEnd w:id="10"/>
    </w:p>
    <w:p w14:paraId="265C8A80">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1" w:name="_Toc27305"/>
      <w:bookmarkStart w:id="12" w:name="_Toc470172685"/>
      <w:bookmarkStart w:id="13" w:name="_Toc46740914"/>
      <w:r>
        <w:rPr>
          <w:rFonts w:hint="eastAsia" w:ascii="宋体" w:hAnsi="宋体"/>
          <w:b/>
          <w:szCs w:val="21"/>
          <w:highlight w:val="none"/>
          <w:lang w:val="en-US" w:eastAsia="zh-CN"/>
        </w:rPr>
        <w:t>1、</w:t>
      </w:r>
      <w:r>
        <w:rPr>
          <w:rFonts w:hint="eastAsia" w:ascii="宋体" w:hAnsi="宋体"/>
          <w:b/>
          <w:szCs w:val="21"/>
          <w:highlight w:val="none"/>
        </w:rPr>
        <w:t>竞争性谈判响应文件</w:t>
      </w:r>
      <w:r>
        <w:rPr>
          <w:rFonts w:hint="eastAsia" w:ascii="宋体" w:hAnsi="宋体" w:cs="宋体"/>
          <w:b/>
          <w:snapToGrid w:val="0"/>
          <w:kern w:val="0"/>
          <w:szCs w:val="21"/>
          <w:highlight w:val="none"/>
          <w:lang w:val="zh-CN"/>
        </w:rPr>
        <w:t>的密封和标记</w:t>
      </w:r>
      <w:bookmarkEnd w:id="11"/>
      <w:bookmarkEnd w:id="12"/>
    </w:p>
    <w:p w14:paraId="3947674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响应文件的正本、所有副本必须密封和加盖供应商公章后递交，包装上应注明</w:t>
      </w:r>
      <w:r>
        <w:rPr>
          <w:rFonts w:hint="eastAsia" w:ascii="宋体" w:hAnsi="宋体" w:cs="宋体"/>
          <w:snapToGrid w:val="0"/>
          <w:kern w:val="0"/>
          <w:szCs w:val="21"/>
          <w:highlight w:val="none"/>
          <w:u w:val="single"/>
          <w:lang w:val="zh-CN"/>
        </w:rPr>
        <w:t xml:space="preserve">    </w:t>
      </w:r>
      <w:r>
        <w:rPr>
          <w:rFonts w:hint="eastAsia" w:ascii="宋体" w:hAnsi="宋体" w:cs="宋体"/>
          <w:i/>
          <w:snapToGrid w:val="0"/>
          <w:kern w:val="0"/>
          <w:szCs w:val="21"/>
          <w:highlight w:val="none"/>
          <w:u w:val="single"/>
          <w:lang w:val="zh-CN"/>
        </w:rPr>
        <w:t xml:space="preserve">项目编号：项目名称、包号、供应商名称及“（谈判时间）前不得启封”   </w:t>
      </w:r>
      <w:r>
        <w:rPr>
          <w:rFonts w:hint="eastAsia" w:ascii="宋体" w:hAnsi="宋体" w:cs="宋体"/>
          <w:snapToGrid w:val="0"/>
          <w:kern w:val="0"/>
          <w:szCs w:val="21"/>
          <w:highlight w:val="none"/>
          <w:lang w:val="zh-CN"/>
        </w:rPr>
        <w:t>的字样。</w:t>
      </w:r>
    </w:p>
    <w:p w14:paraId="480251C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未密封的响应文件为无效文件，采购人将拒收。</w:t>
      </w:r>
    </w:p>
    <w:p w14:paraId="7DD91A71">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4" w:name="_Toc17857"/>
      <w:bookmarkStart w:id="15" w:name="_Toc470172686"/>
      <w:r>
        <w:rPr>
          <w:rFonts w:hint="eastAsia" w:ascii="宋体" w:hAnsi="宋体" w:cs="宋体"/>
          <w:b/>
          <w:snapToGrid w:val="0"/>
          <w:kern w:val="0"/>
          <w:szCs w:val="21"/>
          <w:highlight w:val="none"/>
          <w:lang w:val="en-US" w:eastAsia="zh-CN"/>
        </w:rPr>
        <w:t>9、</w:t>
      </w:r>
      <w:r>
        <w:rPr>
          <w:rFonts w:hint="eastAsia" w:ascii="宋体" w:hAnsi="宋体" w:cs="宋体"/>
          <w:b/>
          <w:snapToGrid w:val="0"/>
          <w:kern w:val="0"/>
          <w:szCs w:val="21"/>
          <w:highlight w:val="none"/>
          <w:lang w:val="zh-CN"/>
        </w:rPr>
        <w:t>竞争性谈判响应文件的送达地点及截止时间</w:t>
      </w:r>
      <w:bookmarkEnd w:id="14"/>
      <w:bookmarkEnd w:id="15"/>
    </w:p>
    <w:p w14:paraId="492067C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截止时间是竞争性谈判文件中规定的首次送达、提交响应文件的最后时间。本次谈判响应文件的送达地点及截止时间见谈判文件要求。</w:t>
      </w:r>
    </w:p>
    <w:p w14:paraId="5F6D71B9">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6" w:name="_Toc470172687"/>
      <w:bookmarkStart w:id="17" w:name="_Toc31376"/>
      <w:r>
        <w:rPr>
          <w:rFonts w:hint="eastAsia" w:ascii="宋体" w:hAnsi="宋体" w:cs="宋体"/>
          <w:b/>
          <w:snapToGrid w:val="0"/>
          <w:kern w:val="0"/>
          <w:szCs w:val="21"/>
          <w:highlight w:val="none"/>
          <w:lang w:val="en-US" w:eastAsia="zh-CN"/>
        </w:rPr>
        <w:t>10、</w:t>
      </w:r>
      <w:r>
        <w:rPr>
          <w:rFonts w:hint="eastAsia" w:ascii="宋体" w:hAnsi="宋体" w:cs="宋体"/>
          <w:b/>
          <w:snapToGrid w:val="0"/>
          <w:kern w:val="0"/>
          <w:szCs w:val="21"/>
          <w:highlight w:val="none"/>
          <w:lang w:val="zh-CN"/>
        </w:rPr>
        <w:t>迟交的竞争性谈判响应文件</w:t>
      </w:r>
      <w:bookmarkEnd w:id="16"/>
      <w:bookmarkEnd w:id="17"/>
    </w:p>
    <w:p w14:paraId="7EA67A52">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ascii="宋体" w:hAnsi="宋体" w:cs="宋体"/>
          <w:snapToGrid w:val="0"/>
          <w:kern w:val="0"/>
          <w:szCs w:val="21"/>
          <w:highlight w:val="none"/>
          <w:lang w:val="zh-CN"/>
        </w:rPr>
        <w:t>在</w:t>
      </w:r>
      <w:r>
        <w:rPr>
          <w:rFonts w:hint="eastAsia" w:ascii="宋体" w:hAnsi="宋体" w:cs="宋体"/>
          <w:snapToGrid w:val="0"/>
          <w:kern w:val="0"/>
          <w:szCs w:val="21"/>
          <w:highlight w:val="none"/>
          <w:lang w:val="zh-CN"/>
        </w:rPr>
        <w:t>本次谈判递交响应文件的</w:t>
      </w:r>
      <w:r>
        <w:rPr>
          <w:rFonts w:ascii="宋体" w:hAnsi="宋体" w:cs="宋体"/>
          <w:snapToGrid w:val="0"/>
          <w:kern w:val="0"/>
          <w:szCs w:val="21"/>
          <w:highlight w:val="none"/>
          <w:lang w:val="zh-CN"/>
        </w:rPr>
        <w:t>截止时间以后送达的</w:t>
      </w:r>
      <w:r>
        <w:rPr>
          <w:rFonts w:hint="eastAsia" w:ascii="宋体" w:hAnsi="宋体" w:cs="宋体"/>
          <w:snapToGrid w:val="0"/>
          <w:kern w:val="0"/>
          <w:szCs w:val="21"/>
          <w:highlight w:val="none"/>
          <w:lang w:val="zh-CN"/>
        </w:rPr>
        <w:t>响应</w:t>
      </w:r>
      <w:r>
        <w:rPr>
          <w:rFonts w:ascii="宋体" w:hAnsi="宋体" w:cs="宋体"/>
          <w:snapToGrid w:val="0"/>
          <w:kern w:val="0"/>
          <w:szCs w:val="21"/>
          <w:highlight w:val="none"/>
          <w:lang w:val="zh-CN"/>
        </w:rPr>
        <w:t>文件，不论何种原因，</w:t>
      </w:r>
      <w:r>
        <w:rPr>
          <w:rFonts w:hint="eastAsia" w:ascii="宋体" w:hAnsi="宋体" w:cs="宋体"/>
          <w:snapToGrid w:val="0"/>
          <w:kern w:val="0"/>
          <w:szCs w:val="21"/>
          <w:highlight w:val="none"/>
          <w:lang w:val="zh-CN"/>
        </w:rPr>
        <w:t>采购人将拒收。</w:t>
      </w:r>
    </w:p>
    <w:p w14:paraId="07ACD59C">
      <w:pPr>
        <w:keepNext/>
        <w:keepLines/>
        <w:tabs>
          <w:tab w:val="left" w:pos="567"/>
          <w:tab w:val="left" w:pos="709"/>
        </w:tabs>
        <w:snapToGrid w:val="0"/>
        <w:spacing w:line="324" w:lineRule="auto"/>
        <w:ind w:firstLine="422" w:firstLineChars="200"/>
        <w:outlineLvl w:val="1"/>
        <w:rPr>
          <w:rFonts w:ascii="宋体" w:hAnsi="宋体"/>
          <w:b/>
          <w:bCs/>
          <w:szCs w:val="21"/>
        </w:rPr>
      </w:pPr>
      <w:r>
        <w:rPr>
          <w:rFonts w:hint="eastAsia" w:ascii="宋体" w:hAnsi="宋体"/>
          <w:b/>
          <w:bCs/>
          <w:szCs w:val="21"/>
        </w:rPr>
        <w:t>五、谈判</w:t>
      </w:r>
      <w:bookmarkEnd w:id="13"/>
      <w:r>
        <w:rPr>
          <w:rFonts w:hint="eastAsia" w:ascii="宋体" w:hAnsi="宋体"/>
          <w:b/>
          <w:bCs/>
          <w:szCs w:val="21"/>
        </w:rPr>
        <w:t>小组的组成</w:t>
      </w:r>
    </w:p>
    <w:p w14:paraId="61528784">
      <w:pPr>
        <w:numPr>
          <w:ilvl w:val="0"/>
          <w:numId w:val="0"/>
        </w:numPr>
        <w:tabs>
          <w:tab w:val="left" w:pos="426"/>
        </w:tabs>
        <w:snapToGrid w:val="0"/>
        <w:spacing w:line="360" w:lineRule="auto"/>
        <w:ind w:leftChars="0" w:firstLine="422" w:firstLineChars="200"/>
        <w:outlineLvl w:val="1"/>
        <w:rPr>
          <w:rFonts w:ascii="宋体" w:hAnsi="宋体" w:cs="宋体"/>
          <w:b/>
          <w:snapToGrid w:val="0"/>
          <w:kern w:val="0"/>
          <w:szCs w:val="21"/>
          <w:lang w:val="zh-CN"/>
        </w:rPr>
      </w:pPr>
      <w:r>
        <w:rPr>
          <w:rFonts w:hint="eastAsia" w:ascii="宋体" w:hAnsi="宋体"/>
          <w:b/>
          <w:szCs w:val="21"/>
          <w:lang w:val="en-US" w:eastAsia="zh-CN"/>
        </w:rPr>
        <w:t>1、</w:t>
      </w:r>
      <w:r>
        <w:rPr>
          <w:rFonts w:hint="eastAsia" w:ascii="宋体" w:hAnsi="宋体"/>
          <w:b/>
          <w:szCs w:val="21"/>
        </w:rPr>
        <w:t>谈判小组</w:t>
      </w:r>
    </w:p>
    <w:p w14:paraId="6A19716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hint="eastAsia" w:ascii="宋体" w:hAnsi="宋体" w:cs="宋体"/>
          <w:snapToGrid w:val="0"/>
          <w:kern w:val="0"/>
          <w:szCs w:val="21"/>
          <w:lang w:val="zh-CN"/>
        </w:rPr>
        <w:t>.1谈判小组由采购人代表和评审专家共3人以上单数组成。</w:t>
      </w:r>
    </w:p>
    <w:p w14:paraId="0943ED9F">
      <w:pPr>
        <w:tabs>
          <w:tab w:val="left" w:pos="426"/>
        </w:tabs>
        <w:autoSpaceDE w:val="0"/>
        <w:autoSpaceDN w:val="0"/>
        <w:adjustRightInd w:val="0"/>
        <w:snapToGrid w:val="0"/>
        <w:spacing w:line="360" w:lineRule="auto"/>
        <w:ind w:left="210" w:leftChars="100" w:firstLine="210" w:firstLineChars="100"/>
        <w:jc w:val="left"/>
        <w:rPr>
          <w:rFonts w:ascii="宋体" w:hAnsi="宋体" w:cs="宋体"/>
          <w:snapToGrid w:val="0"/>
          <w:kern w:val="0"/>
          <w:szCs w:val="21"/>
          <w:lang w:val="zh-CN"/>
        </w:rPr>
      </w:pPr>
      <w:r>
        <w:rPr>
          <w:rFonts w:hint="eastAsia" w:ascii="宋体" w:hAnsi="宋体" w:cs="宋体"/>
          <w:snapToGrid w:val="0"/>
          <w:kern w:val="0"/>
          <w:szCs w:val="21"/>
          <w:lang w:val="en-US" w:eastAsia="zh-CN"/>
        </w:rPr>
        <w:t>1</w:t>
      </w:r>
      <w:r>
        <w:rPr>
          <w:rFonts w:ascii="宋体" w:hAnsi="宋体" w:cs="宋体"/>
          <w:snapToGrid w:val="0"/>
          <w:kern w:val="0"/>
          <w:szCs w:val="21"/>
          <w:lang w:val="zh-CN"/>
        </w:rPr>
        <w:t>.</w:t>
      </w:r>
      <w:r>
        <w:rPr>
          <w:rFonts w:hint="eastAsia" w:ascii="宋体" w:hAnsi="宋体" w:cs="宋体"/>
          <w:snapToGrid w:val="0"/>
          <w:kern w:val="0"/>
          <w:szCs w:val="21"/>
          <w:lang w:val="zh-CN"/>
        </w:rPr>
        <w:t>2谈判小组负责制定谈判文件、确定谈判供应商名单、响应文件的评审、谈判、根据谈判情况编写评审报告，协助处理质疑等工作。</w:t>
      </w:r>
    </w:p>
    <w:p w14:paraId="19158610">
      <w:pPr>
        <w:numPr>
          <w:ilvl w:val="0"/>
          <w:numId w:val="0"/>
        </w:numPr>
        <w:tabs>
          <w:tab w:val="left" w:pos="540"/>
        </w:tabs>
        <w:snapToGrid w:val="0"/>
        <w:spacing w:line="360" w:lineRule="auto"/>
        <w:ind w:leftChars="0" w:firstLine="422" w:firstLineChars="200"/>
        <w:outlineLvl w:val="1"/>
        <w:rPr>
          <w:rFonts w:ascii="宋体" w:hAnsi="宋体"/>
          <w:b/>
          <w:szCs w:val="21"/>
          <w:highlight w:val="none"/>
        </w:rPr>
      </w:pPr>
      <w:r>
        <w:rPr>
          <w:rFonts w:hint="eastAsia" w:ascii="宋体" w:hAnsi="宋体"/>
          <w:b/>
          <w:bCs/>
          <w:szCs w:val="21"/>
        </w:rPr>
        <w:t>六、</w:t>
      </w:r>
      <w:bookmarkStart w:id="18" w:name="_Toc470172689"/>
      <w:r>
        <w:rPr>
          <w:rFonts w:hint="eastAsia" w:ascii="宋体" w:hAnsi="宋体"/>
          <w:b/>
          <w:szCs w:val="21"/>
          <w:highlight w:val="none"/>
        </w:rPr>
        <w:t>谈判程序</w:t>
      </w:r>
      <w:bookmarkEnd w:id="18"/>
    </w:p>
    <w:p w14:paraId="0034F784">
      <w:pPr>
        <w:numPr>
          <w:ilvl w:val="0"/>
          <w:numId w:val="0"/>
        </w:numPr>
        <w:tabs>
          <w:tab w:val="left" w:pos="864"/>
          <w:tab w:val="left" w:pos="1080"/>
        </w:tabs>
        <w:snapToGrid w:val="0"/>
        <w:spacing w:line="360" w:lineRule="auto"/>
        <w:ind w:leftChars="0" w:firstLine="422" w:firstLineChars="200"/>
        <w:outlineLvl w:val="1"/>
        <w:rPr>
          <w:rFonts w:ascii="宋体" w:hAnsi="宋体" w:cs="宋体"/>
          <w:b/>
          <w:snapToGrid w:val="0"/>
          <w:kern w:val="0"/>
          <w:szCs w:val="21"/>
          <w:highlight w:val="none"/>
          <w:lang w:val="zh-CN"/>
        </w:rPr>
      </w:pPr>
      <w:bookmarkStart w:id="19" w:name="_Toc470172690"/>
      <w:bookmarkStart w:id="20" w:name="_Toc22624"/>
      <w:r>
        <w:rPr>
          <w:rFonts w:hint="eastAsia" w:ascii="宋体" w:hAnsi="宋体"/>
          <w:b/>
          <w:szCs w:val="21"/>
          <w:highlight w:val="none"/>
          <w:lang w:val="en-US" w:eastAsia="zh-CN"/>
        </w:rPr>
        <w:t xml:space="preserve">1、  </w:t>
      </w:r>
      <w:r>
        <w:rPr>
          <w:rFonts w:hint="eastAsia" w:ascii="宋体" w:hAnsi="宋体"/>
          <w:b/>
          <w:szCs w:val="21"/>
          <w:highlight w:val="none"/>
        </w:rPr>
        <w:t>谈判小组</w:t>
      </w:r>
      <w:bookmarkEnd w:id="19"/>
      <w:bookmarkEnd w:id="20"/>
    </w:p>
    <w:p w14:paraId="2C4E166D">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 采购人依照《中华人民共和国政府采购法》、《中华人民共和国政府采购法实施条例》及现行法律规定组建谈判小组，谈判小组由采购人代表和评审专家共3人以上单数组成。</w:t>
      </w:r>
    </w:p>
    <w:p w14:paraId="146B3AE0">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 谈判小组中的评审专家人数不少于谈判小组成员总数的2/3，评审专家的产生详见《供应商须知前附表》。</w:t>
      </w:r>
    </w:p>
    <w:p w14:paraId="6210F621">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.3 谈判小组所有成员按事先抽取的谈判顺序，集中与单一供应商分别进行谈判，并给予所有参加谈判的供应商平等的谈判机会。</w:t>
      </w:r>
    </w:p>
    <w:p w14:paraId="14B974C6">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 xml:space="preserve">13 </w:t>
      </w:r>
      <w:r>
        <w:rPr>
          <w:rFonts w:hint="eastAsia" w:ascii="宋体" w:hAnsi="宋体"/>
          <w:b/>
          <w:szCs w:val="21"/>
          <w:highlight w:val="none"/>
        </w:rPr>
        <w:t>资格审查和符合性审查</w:t>
      </w:r>
    </w:p>
    <w:p w14:paraId="04F4DFF9">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在正式谈判前，谈判小组按照本谈判文件第五章规定的标准，对供应商进行资格性审查和符合性审查，通过资格性审查和符合性审查的供应商方可进入谈判程序。资格性审查和符合性审查内容详见“评审标准”。</w:t>
      </w:r>
    </w:p>
    <w:p w14:paraId="2F727E14">
      <w:pPr>
        <w:numPr>
          <w:ilvl w:val="0"/>
          <w:numId w:val="0"/>
        </w:numPr>
        <w:tabs>
          <w:tab w:val="left" w:pos="864"/>
          <w:tab w:val="left" w:pos="1080"/>
        </w:tabs>
        <w:snapToGrid w:val="0"/>
        <w:spacing w:line="360" w:lineRule="auto"/>
        <w:ind w:leftChars="0" w:firstLine="422" w:firstLineChars="200"/>
        <w:outlineLvl w:val="1"/>
        <w:rPr>
          <w:rFonts w:ascii="宋体" w:hAnsi="宋体"/>
          <w:b/>
          <w:szCs w:val="21"/>
          <w:highlight w:val="none"/>
        </w:rPr>
      </w:pPr>
      <w:r>
        <w:rPr>
          <w:rFonts w:hint="eastAsia" w:ascii="宋体" w:hAnsi="宋体"/>
          <w:b/>
          <w:szCs w:val="21"/>
          <w:highlight w:val="none"/>
          <w:lang w:val="en-US" w:eastAsia="zh-CN"/>
        </w:rPr>
        <w:t>14、</w:t>
      </w:r>
      <w:r>
        <w:rPr>
          <w:rFonts w:hint="eastAsia" w:ascii="宋体" w:hAnsi="宋体"/>
          <w:b/>
          <w:szCs w:val="21"/>
          <w:highlight w:val="none"/>
        </w:rPr>
        <w:t>谈判</w:t>
      </w:r>
    </w:p>
    <w:p w14:paraId="66BD5518">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.1</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谈判小组将根据本谈判文件规定的程序、方法和标准与供应商进行谈判。在谈判过程中，谈判的任何一方不得透露与谈判有关的其他供应商的技术资料、价格和其他信息。</w:t>
      </w:r>
    </w:p>
    <w:p w14:paraId="2EA3E56F">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.2</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谈判供应商。</w:t>
      </w:r>
    </w:p>
    <w:p w14:paraId="0C9728F5">
      <w:pPr>
        <w:tabs>
          <w:tab w:val="left" w:pos="426"/>
        </w:tabs>
        <w:autoSpaceDE w:val="0"/>
        <w:autoSpaceDN w:val="0"/>
        <w:adjustRightInd w:val="0"/>
        <w:snapToGrid w:val="0"/>
        <w:spacing w:line="360" w:lineRule="auto"/>
        <w:ind w:firstLine="420" w:firstLineChars="200"/>
        <w:jc w:val="left"/>
        <w:rPr>
          <w:rFonts w:ascii="宋体" w:hAnsi="宋体" w:cs="宋体"/>
          <w:snapToGrid w:val="0"/>
          <w:kern w:val="0"/>
          <w:szCs w:val="21"/>
          <w:highlight w:val="none"/>
          <w:lang w:val="zh-CN"/>
        </w:rPr>
      </w:pPr>
      <w:r>
        <w:rPr>
          <w:rFonts w:hint="eastAsia" w:ascii="宋体" w:hAnsi="宋体" w:cs="宋体"/>
          <w:snapToGrid w:val="0"/>
          <w:kern w:val="0"/>
          <w:szCs w:val="21"/>
          <w:highlight w:val="none"/>
          <w:lang w:val="en-US" w:eastAsia="zh-CN"/>
        </w:rPr>
        <w:t>1</w:t>
      </w:r>
      <w:r>
        <w:rPr>
          <w:rFonts w:hint="eastAsia" w:ascii="宋体" w:hAnsi="宋体" w:cs="宋体"/>
          <w:snapToGrid w:val="0"/>
          <w:kern w:val="0"/>
          <w:szCs w:val="21"/>
          <w:highlight w:val="none"/>
          <w:lang w:val="zh-CN"/>
        </w:rPr>
        <w:t>.</w:t>
      </w:r>
      <w:r>
        <w:rPr>
          <w:rFonts w:hint="eastAsia" w:ascii="宋体" w:hAnsi="宋体" w:cs="宋体"/>
          <w:snapToGrid w:val="0"/>
          <w:kern w:val="0"/>
          <w:szCs w:val="21"/>
          <w:highlight w:val="none"/>
          <w:lang w:val="en-US" w:eastAsia="zh-CN"/>
        </w:rPr>
        <w:t>3</w:t>
      </w:r>
      <w:r>
        <w:rPr>
          <w:rFonts w:ascii="宋体" w:hAnsi="宋体" w:cs="宋体"/>
          <w:snapToGrid w:val="0"/>
          <w:kern w:val="0"/>
          <w:szCs w:val="21"/>
          <w:highlight w:val="none"/>
        </w:rPr>
        <w:t xml:space="preserve"> </w:t>
      </w:r>
      <w:r>
        <w:rPr>
          <w:rFonts w:hint="eastAsia" w:ascii="宋体" w:hAnsi="宋体" w:cs="宋体"/>
          <w:snapToGrid w:val="0"/>
          <w:kern w:val="0"/>
          <w:szCs w:val="21"/>
          <w:highlight w:val="none"/>
          <w:lang w:val="zh-CN"/>
        </w:rPr>
        <w:t>最后报价</w:t>
      </w:r>
    </w:p>
    <w:p w14:paraId="3281FEF6">
      <w:pPr>
        <w:tabs>
          <w:tab w:val="left" w:pos="426"/>
        </w:tabs>
        <w:autoSpaceDE w:val="0"/>
        <w:autoSpaceDN w:val="0"/>
        <w:adjustRightInd w:val="0"/>
        <w:snapToGrid w:val="0"/>
        <w:spacing w:line="360" w:lineRule="auto"/>
        <w:ind w:firstLine="420" w:firstLineChars="200"/>
        <w:jc w:val="left"/>
        <w:rPr>
          <w:rFonts w:hint="default" w:ascii="宋体" w:hAnsi="宋体" w:cs="宋体"/>
          <w:snapToGrid w:val="0"/>
          <w:kern w:val="0"/>
          <w:szCs w:val="21"/>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cs="宋体"/>
          <w:snapToGrid w:val="0"/>
          <w:kern w:val="0"/>
          <w:szCs w:val="21"/>
          <w:highlight w:val="none"/>
          <w:lang w:val="zh-CN"/>
        </w:rPr>
        <w:t>谈判文件能够详细列明采购标的的技术、服务要求的，谈判结束后，谈判小组应当要求所有继续参加谈判的供应商在规定时间内提交最后报价，提交最后报价的供应商不得少于3家。</w:t>
      </w:r>
      <w:r>
        <w:rPr>
          <w:rFonts w:hint="eastAsia" w:ascii="宋体" w:hAnsi="宋体" w:cs="宋体"/>
          <w:snapToGrid w:val="0"/>
          <w:kern w:val="0"/>
          <w:szCs w:val="21"/>
          <w:highlight w:val="none"/>
          <w:lang w:val="en-US" w:eastAsia="zh-CN"/>
        </w:rPr>
        <w:t>谈判小组从质量和服务均能满足本文件实质性要求的供应商中，按照评审价或报价由低到高的顺序提出3名以上成交候选人，并编写评审报告，供应商所投服务的报价应包括采购服务交付前的所有费用以及售后服务、税费等各项直接、间接费用</w:t>
      </w:r>
    </w:p>
    <w:p w14:paraId="4895DE8D">
      <w:pPr>
        <w:numPr>
          <w:ilvl w:val="0"/>
          <w:numId w:val="0"/>
        </w:numPr>
        <w:jc w:val="both"/>
        <w:rPr>
          <w:rFonts w:hint="eastAsia" w:ascii="宋体" w:hAnsi="宋体" w:eastAsia="宋体" w:cs="宋体"/>
          <w:sz w:val="28"/>
          <w:szCs w:val="28"/>
          <w:lang w:val="en-US" w:eastAsia="zh-CN"/>
        </w:rPr>
      </w:pPr>
    </w:p>
    <w:p w14:paraId="5268CD7B">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14:paraId="23D911A3">
      <w:pPr>
        <w:ind w:firstLine="420" w:firstLineChars="0"/>
        <w:jc w:val="left"/>
        <w:rPr>
          <w:rFonts w:hint="eastAsia"/>
          <w:sz w:val="28"/>
          <w:szCs w:val="28"/>
          <w:lang w:val="en-US" w:eastAsia="zh-CN"/>
        </w:rPr>
      </w:pPr>
    </w:p>
    <w:p w14:paraId="2CA5BDC0">
      <w:pPr>
        <w:ind w:firstLine="361" w:firstLineChars="100"/>
        <w:jc w:val="both"/>
        <w:rPr>
          <w:rFonts w:hint="eastAsia"/>
          <w:b/>
          <w:bCs/>
          <w:sz w:val="36"/>
          <w:szCs w:val="36"/>
          <w:lang w:val="en-US" w:eastAsia="zh-CN"/>
        </w:rPr>
      </w:pPr>
    </w:p>
    <w:p w14:paraId="1DC6499B">
      <w:pPr>
        <w:ind w:firstLine="361" w:firstLineChars="100"/>
        <w:jc w:val="both"/>
        <w:rPr>
          <w:rFonts w:hint="eastAsia"/>
          <w:b/>
          <w:bCs/>
          <w:sz w:val="36"/>
          <w:szCs w:val="36"/>
          <w:lang w:val="en-US" w:eastAsia="zh-CN"/>
        </w:rPr>
      </w:pPr>
    </w:p>
    <w:p w14:paraId="4845548C">
      <w:pPr>
        <w:ind w:firstLine="361" w:firstLineChars="100"/>
        <w:jc w:val="both"/>
        <w:rPr>
          <w:rFonts w:hint="default" w:eastAsiaTheme="minorEastAsia"/>
          <w:b/>
          <w:bCs/>
          <w:sz w:val="36"/>
          <w:szCs w:val="36"/>
          <w:lang w:val="en-US" w:eastAsia="zh-CN"/>
        </w:rPr>
      </w:pPr>
      <w:r>
        <w:rPr>
          <w:rFonts w:hint="eastAsia"/>
          <w:b/>
          <w:bCs/>
          <w:sz w:val="36"/>
          <w:szCs w:val="36"/>
          <w:lang w:val="en-US" w:eastAsia="zh-CN"/>
        </w:rPr>
        <w:t>需专业的监理单位及人员协助我院管理5号楼2F妇儿康复训练中心改造全工程施工</w:t>
      </w:r>
    </w:p>
    <w:p w14:paraId="5F826B6A">
      <w:pPr>
        <w:tabs>
          <w:tab w:val="left" w:pos="1821"/>
        </w:tabs>
        <w:jc w:val="both"/>
        <w:rPr>
          <w:rFonts w:hint="eastAsia"/>
          <w:b/>
          <w:bCs/>
          <w:sz w:val="36"/>
          <w:szCs w:val="36"/>
          <w:lang w:val="en-US" w:eastAsia="zh-CN"/>
        </w:rPr>
      </w:pPr>
      <w:r>
        <w:rPr>
          <w:rFonts w:hint="eastAsia"/>
          <w:b/>
          <w:bCs/>
          <w:sz w:val="36"/>
          <w:szCs w:val="36"/>
          <w:lang w:val="en-US" w:eastAsia="zh-CN"/>
        </w:rPr>
        <w:tab/>
      </w:r>
    </w:p>
    <w:p w14:paraId="20EB1457">
      <w:pPr>
        <w:tabs>
          <w:tab w:val="left" w:pos="1821"/>
        </w:tabs>
        <w:jc w:val="both"/>
        <w:rPr>
          <w:rFonts w:hint="eastAsia"/>
          <w:b/>
          <w:bCs/>
          <w:sz w:val="36"/>
          <w:szCs w:val="36"/>
          <w:lang w:val="en-US" w:eastAsia="zh-CN"/>
        </w:rPr>
      </w:pPr>
    </w:p>
    <w:p w14:paraId="2828BE37">
      <w:pPr>
        <w:tabs>
          <w:tab w:val="left" w:pos="1821"/>
        </w:tabs>
        <w:jc w:val="both"/>
        <w:rPr>
          <w:rFonts w:hint="eastAsia"/>
          <w:b/>
          <w:bCs/>
          <w:sz w:val="36"/>
          <w:szCs w:val="36"/>
          <w:lang w:val="en-US" w:eastAsia="zh-CN"/>
        </w:rPr>
      </w:pPr>
    </w:p>
    <w:p w14:paraId="45CCAE9D">
      <w:pPr>
        <w:tabs>
          <w:tab w:val="left" w:pos="1821"/>
        </w:tabs>
        <w:jc w:val="both"/>
        <w:rPr>
          <w:rFonts w:hint="eastAsia"/>
          <w:b/>
          <w:bCs/>
          <w:sz w:val="36"/>
          <w:szCs w:val="36"/>
          <w:lang w:val="en-US" w:eastAsia="zh-CN"/>
        </w:rPr>
      </w:pPr>
    </w:p>
    <w:p w14:paraId="481FE4F9">
      <w:pPr>
        <w:tabs>
          <w:tab w:val="left" w:pos="1821"/>
        </w:tabs>
        <w:jc w:val="both"/>
        <w:rPr>
          <w:rFonts w:hint="eastAsia"/>
          <w:b/>
          <w:bCs/>
          <w:sz w:val="36"/>
          <w:szCs w:val="36"/>
          <w:lang w:val="en-US" w:eastAsia="zh-CN"/>
        </w:rPr>
      </w:pPr>
    </w:p>
    <w:p w14:paraId="17640BA8">
      <w:pPr>
        <w:tabs>
          <w:tab w:val="left" w:pos="1821"/>
        </w:tabs>
        <w:jc w:val="both"/>
        <w:rPr>
          <w:rFonts w:hint="eastAsia"/>
          <w:b/>
          <w:bCs/>
          <w:sz w:val="36"/>
          <w:szCs w:val="36"/>
          <w:lang w:val="en-US" w:eastAsia="zh-CN"/>
        </w:rPr>
      </w:pPr>
    </w:p>
    <w:p w14:paraId="02958FED">
      <w:pPr>
        <w:tabs>
          <w:tab w:val="left" w:pos="1821"/>
        </w:tabs>
        <w:jc w:val="both"/>
        <w:rPr>
          <w:rFonts w:hint="eastAsia"/>
          <w:b/>
          <w:bCs/>
          <w:sz w:val="36"/>
          <w:szCs w:val="36"/>
          <w:lang w:val="en-US" w:eastAsia="zh-CN"/>
        </w:rPr>
      </w:pPr>
    </w:p>
    <w:p w14:paraId="5F7F1EF1">
      <w:pPr>
        <w:tabs>
          <w:tab w:val="left" w:pos="1821"/>
        </w:tabs>
        <w:jc w:val="both"/>
        <w:rPr>
          <w:rFonts w:hint="eastAsia"/>
          <w:b/>
          <w:bCs/>
          <w:sz w:val="36"/>
          <w:szCs w:val="36"/>
          <w:lang w:val="en-US" w:eastAsia="zh-CN"/>
        </w:rPr>
      </w:pPr>
    </w:p>
    <w:p w14:paraId="38DB6C42">
      <w:pPr>
        <w:tabs>
          <w:tab w:val="left" w:pos="1821"/>
        </w:tabs>
        <w:jc w:val="both"/>
        <w:rPr>
          <w:rFonts w:hint="eastAsia"/>
          <w:b/>
          <w:bCs/>
          <w:sz w:val="36"/>
          <w:szCs w:val="36"/>
          <w:lang w:val="en-US" w:eastAsia="zh-CN"/>
        </w:rPr>
      </w:pPr>
    </w:p>
    <w:p w14:paraId="07DEC19D">
      <w:pPr>
        <w:tabs>
          <w:tab w:val="left" w:pos="1821"/>
        </w:tabs>
        <w:jc w:val="both"/>
        <w:rPr>
          <w:rFonts w:hint="eastAsia"/>
          <w:b/>
          <w:bCs/>
          <w:sz w:val="36"/>
          <w:szCs w:val="36"/>
          <w:lang w:val="en-US" w:eastAsia="zh-CN"/>
        </w:rPr>
      </w:pPr>
    </w:p>
    <w:p w14:paraId="058B464E">
      <w:pPr>
        <w:tabs>
          <w:tab w:val="left" w:pos="1821"/>
        </w:tabs>
        <w:jc w:val="both"/>
        <w:rPr>
          <w:rFonts w:hint="eastAsia"/>
          <w:b/>
          <w:bCs/>
          <w:sz w:val="36"/>
          <w:szCs w:val="36"/>
          <w:lang w:val="en-US" w:eastAsia="zh-CN"/>
        </w:rPr>
      </w:pPr>
    </w:p>
    <w:p w14:paraId="12BAA377">
      <w:pPr>
        <w:tabs>
          <w:tab w:val="left" w:pos="1821"/>
        </w:tabs>
        <w:jc w:val="both"/>
        <w:rPr>
          <w:rFonts w:hint="eastAsia"/>
          <w:b/>
          <w:bCs/>
          <w:sz w:val="36"/>
          <w:szCs w:val="36"/>
          <w:lang w:val="en-US" w:eastAsia="zh-CN"/>
        </w:rPr>
      </w:pPr>
    </w:p>
    <w:p w14:paraId="56D6603F">
      <w:pPr>
        <w:tabs>
          <w:tab w:val="left" w:pos="1821"/>
        </w:tabs>
        <w:jc w:val="both"/>
        <w:rPr>
          <w:rFonts w:hint="eastAsia"/>
          <w:b/>
          <w:bCs/>
          <w:sz w:val="36"/>
          <w:szCs w:val="36"/>
          <w:lang w:val="en-US" w:eastAsia="zh-CN"/>
        </w:rPr>
      </w:pPr>
    </w:p>
    <w:p w14:paraId="0A03A02C">
      <w:pPr>
        <w:pStyle w:val="2"/>
        <w:spacing w:before="120" w:after="120"/>
        <w:rPr>
          <w:rFonts w:ascii="宋体" w:hAnsi="宋体"/>
          <w:color w:val="000000"/>
          <w:highlight w:val="none"/>
        </w:rPr>
      </w:pPr>
      <w:bookmarkStart w:id="21" w:name="_Toc7654"/>
      <w:bookmarkStart w:id="22" w:name="_Toc119679631"/>
      <w:bookmarkStart w:id="23" w:name="_Toc477032413"/>
      <w:r>
        <w:rPr>
          <w:rFonts w:hint="eastAsia" w:ascii="宋体" w:hAnsi="宋体"/>
          <w:color w:val="000000"/>
          <w:highlight w:val="none"/>
        </w:rPr>
        <w:t>第五章 评审程序、方法及标准</w:t>
      </w:r>
      <w:bookmarkEnd w:id="21"/>
      <w:bookmarkEnd w:id="22"/>
      <w:bookmarkEnd w:id="23"/>
    </w:p>
    <w:p w14:paraId="1594BDD5">
      <w:pPr>
        <w:pStyle w:val="3"/>
        <w:numPr>
          <w:ilvl w:val="1"/>
          <w:numId w:val="0"/>
        </w:numPr>
        <w:snapToGrid w:val="0"/>
        <w:spacing w:before="0" w:after="0" w:line="360" w:lineRule="auto"/>
        <w:ind w:leftChars="0" w:firstLine="3584" w:firstLineChars="1700"/>
        <w:jc w:val="left"/>
        <w:rPr>
          <w:rFonts w:hint="eastAsia" w:ascii="宋体" w:hAnsi="宋体" w:eastAsia="宋体" w:cs="宋体"/>
          <w:b/>
          <w:bCs w:val="0"/>
          <w:sz w:val="21"/>
          <w:szCs w:val="21"/>
          <w:highlight w:val="none"/>
        </w:rPr>
      </w:pPr>
      <w:bookmarkStart w:id="24" w:name="_Toc119679632"/>
    </w:p>
    <w:p w14:paraId="285A5D2C">
      <w:pPr>
        <w:pStyle w:val="3"/>
        <w:numPr>
          <w:ilvl w:val="1"/>
          <w:numId w:val="0"/>
        </w:numPr>
        <w:snapToGrid w:val="0"/>
        <w:spacing w:before="0" w:after="0" w:line="360" w:lineRule="auto"/>
        <w:ind w:leftChars="0" w:firstLine="3584" w:firstLineChars="1700"/>
        <w:jc w:val="left"/>
        <w:rPr>
          <w:rFonts w:ascii="宋体" w:hAnsi="宋体" w:eastAsia="宋体" w:cs="宋体"/>
          <w:b/>
          <w:bCs w:val="0"/>
          <w:sz w:val="21"/>
          <w:szCs w:val="21"/>
          <w:highlight w:val="none"/>
        </w:rPr>
      </w:pPr>
      <w:r>
        <w:rPr>
          <w:rFonts w:hint="eastAsia" w:ascii="宋体" w:hAnsi="宋体" w:eastAsia="宋体" w:cs="宋体"/>
          <w:b/>
          <w:bCs w:val="0"/>
          <w:sz w:val="21"/>
          <w:szCs w:val="21"/>
          <w:highlight w:val="none"/>
        </w:rPr>
        <w:t>资格审查表</w:t>
      </w:r>
      <w:bookmarkEnd w:id="24"/>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641"/>
        <w:gridCol w:w="2688"/>
        <w:gridCol w:w="5193"/>
      </w:tblGrid>
      <w:tr w14:paraId="0FAEB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555E9BDB">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pct"/>
            <w:noWrap w:val="0"/>
            <w:vAlign w:val="center"/>
          </w:tcPr>
          <w:p w14:paraId="41BD36D0">
            <w:pPr>
              <w:adjustRightInd w:val="0"/>
              <w:snapToGrid w:val="0"/>
              <w:jc w:val="center"/>
              <w:rPr>
                <w:rFonts w:ascii="宋体" w:hAnsi="宋体" w:cs="宋体"/>
                <w:kern w:val="0"/>
                <w:szCs w:val="21"/>
                <w:highlight w:val="none"/>
              </w:rPr>
            </w:pPr>
            <w:r>
              <w:rPr>
                <w:rFonts w:hint="eastAsia" w:ascii="宋体" w:hAnsi="宋体" w:cs="宋体"/>
                <w:kern w:val="0"/>
                <w:szCs w:val="21"/>
                <w:highlight w:val="none"/>
              </w:rPr>
              <w:t>资格要求</w:t>
            </w:r>
          </w:p>
        </w:tc>
        <w:tc>
          <w:tcPr>
            <w:tcW w:w="3046" w:type="pct"/>
            <w:noWrap w:val="0"/>
            <w:vAlign w:val="center"/>
          </w:tcPr>
          <w:p w14:paraId="68224D1E">
            <w:pPr>
              <w:widowControl/>
              <w:adjustRightInd w:val="0"/>
              <w:snapToGrid w:val="0"/>
              <w:jc w:val="center"/>
              <w:rPr>
                <w:rFonts w:ascii="宋体" w:hAnsi="宋体" w:cs="宋体"/>
                <w:kern w:val="0"/>
                <w:szCs w:val="21"/>
                <w:highlight w:val="none"/>
              </w:rPr>
            </w:pPr>
            <w:r>
              <w:rPr>
                <w:rFonts w:hint="eastAsia" w:ascii="宋体" w:hAnsi="宋体" w:cs="宋体"/>
                <w:kern w:val="0"/>
                <w:szCs w:val="21"/>
                <w:highlight w:val="none"/>
              </w:rPr>
              <w:t>须提供的资料</w:t>
            </w:r>
          </w:p>
        </w:tc>
      </w:tr>
      <w:tr w14:paraId="5FF1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restart"/>
            <w:noWrap w:val="0"/>
            <w:vAlign w:val="center"/>
          </w:tcPr>
          <w:p w14:paraId="274E9B8A">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657552CF">
            <w:pPr>
              <w:snapToGrid w:val="0"/>
              <w:rPr>
                <w:rFonts w:ascii="宋体" w:hAnsi="宋体"/>
                <w:szCs w:val="21"/>
                <w:highlight w:val="none"/>
                <w:lang w:val="hr-HR"/>
              </w:rPr>
            </w:pPr>
            <w:r>
              <w:rPr>
                <w:rFonts w:hint="eastAsia" w:ascii="宋体" w:hAnsi="宋体"/>
                <w:szCs w:val="21"/>
                <w:highlight w:val="none"/>
                <w:lang w:val="hr-HR"/>
              </w:rPr>
              <w:t xml:space="preserve">具有独立承担民事责任的能力 </w:t>
            </w:r>
          </w:p>
        </w:tc>
        <w:tc>
          <w:tcPr>
            <w:tcW w:w="3046" w:type="pct"/>
            <w:noWrap w:val="0"/>
            <w:vAlign w:val="center"/>
          </w:tcPr>
          <w:p w14:paraId="60A28F84">
            <w:pPr>
              <w:snapToGrid w:val="0"/>
              <w:rPr>
                <w:rFonts w:ascii="宋体" w:hAnsi="宋体"/>
                <w:bCs/>
                <w:szCs w:val="21"/>
                <w:highlight w:val="none"/>
              </w:rPr>
            </w:pPr>
            <w:r>
              <w:rPr>
                <w:rFonts w:hint="eastAsia" w:ascii="宋体" w:hAnsi="宋体"/>
                <w:bCs/>
                <w:szCs w:val="21"/>
                <w:highlight w:val="none"/>
              </w:rPr>
              <w:t>如供应商是企业（包括合伙企业），应提供在工商部门注册的有效“企业法人营业执照”或“营业执照”</w:t>
            </w:r>
          </w:p>
        </w:tc>
      </w:tr>
      <w:tr w14:paraId="0415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vMerge w:val="continue"/>
            <w:noWrap w:val="0"/>
            <w:vAlign w:val="center"/>
          </w:tcPr>
          <w:p w14:paraId="47BEC13F">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75519248">
            <w:pPr>
              <w:widowControl/>
              <w:adjustRightInd w:val="0"/>
              <w:snapToGrid w:val="0"/>
              <w:rPr>
                <w:rFonts w:ascii="宋体" w:hAnsi="宋体"/>
                <w:szCs w:val="21"/>
                <w:highlight w:val="none"/>
                <w:lang w:val="hr-HR"/>
              </w:rPr>
            </w:pPr>
            <w:r>
              <w:rPr>
                <w:rFonts w:hint="eastAsia" w:ascii="宋体" w:hAnsi="宋体"/>
                <w:szCs w:val="21"/>
                <w:highlight w:val="none"/>
                <w:lang w:val="hr-HR"/>
              </w:rPr>
              <w:t>参加政府采购活动前三年内，在经营活动中没有重大违法记录</w:t>
            </w:r>
          </w:p>
        </w:tc>
        <w:tc>
          <w:tcPr>
            <w:tcW w:w="3046" w:type="pct"/>
            <w:noWrap w:val="0"/>
            <w:vAlign w:val="center"/>
          </w:tcPr>
          <w:p w14:paraId="2A8E0F86">
            <w:pPr>
              <w:widowControl/>
              <w:adjustRightInd w:val="0"/>
              <w:snapToGrid w:val="0"/>
              <w:rPr>
                <w:rFonts w:ascii="宋体" w:hAnsi="宋体"/>
                <w:szCs w:val="21"/>
                <w:highlight w:val="none"/>
                <w:lang w:val="hr-HR"/>
              </w:rPr>
            </w:pPr>
            <w:r>
              <w:rPr>
                <w:rFonts w:hint="eastAsia" w:ascii="宋体" w:hAnsi="宋体"/>
                <w:bCs/>
                <w:szCs w:val="21"/>
                <w:highlight w:val="none"/>
              </w:rPr>
              <w:t>由供应商提供书面承诺及声明</w:t>
            </w:r>
            <w:r>
              <w:rPr>
                <w:highlight w:val="none"/>
              </w:rPr>
              <w:t>，或提供相应证明材料。</w:t>
            </w:r>
          </w:p>
        </w:tc>
      </w:tr>
      <w:tr w14:paraId="495F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6B5FBC70">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4D0AAA11">
            <w:pPr>
              <w:widowControl/>
              <w:adjustRightInd w:val="0"/>
              <w:snapToGrid w:val="0"/>
              <w:rPr>
                <w:rFonts w:ascii="宋体" w:hAnsi="宋体"/>
                <w:szCs w:val="21"/>
                <w:highlight w:val="none"/>
                <w:lang w:val="hr-HR"/>
              </w:rPr>
            </w:pPr>
            <w:r>
              <w:rPr>
                <w:rFonts w:hint="eastAsia" w:ascii="宋体" w:hAnsi="宋体" w:cs="宋体"/>
                <w:szCs w:val="21"/>
                <w:highlight w:val="none"/>
              </w:rPr>
              <w:t>单位负责人为同一人或者存在直接控股、管理关系的不同的投标人，不得参加本项目同一合同项下的政府采购活动</w:t>
            </w:r>
          </w:p>
        </w:tc>
        <w:tc>
          <w:tcPr>
            <w:tcW w:w="3046" w:type="pct"/>
            <w:noWrap w:val="0"/>
            <w:vAlign w:val="center"/>
          </w:tcPr>
          <w:p w14:paraId="5227087E">
            <w:pPr>
              <w:widowControl/>
              <w:adjustRightInd w:val="0"/>
              <w:snapToGrid w:val="0"/>
              <w:rPr>
                <w:rFonts w:ascii="宋体" w:hAnsi="宋体"/>
                <w:szCs w:val="21"/>
                <w:highlight w:val="none"/>
                <w:lang w:val="hr-HR"/>
              </w:rPr>
            </w:pPr>
            <w:r>
              <w:rPr>
                <w:rFonts w:hint="eastAsia" w:ascii="宋体" w:hAnsi="宋体"/>
                <w:szCs w:val="21"/>
                <w:highlight w:val="none"/>
                <w:lang w:val="hr-HR"/>
              </w:rPr>
              <w:t>由供应商在《响应函》中声明</w:t>
            </w:r>
          </w:p>
        </w:tc>
      </w:tr>
      <w:tr w14:paraId="40CD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376" w:type="pct"/>
            <w:noWrap w:val="0"/>
            <w:vAlign w:val="center"/>
          </w:tcPr>
          <w:p w14:paraId="4BE6942E">
            <w:pPr>
              <w:widowControl/>
              <w:numPr>
                <w:ilvl w:val="0"/>
                <w:numId w:val="4"/>
              </w:numPr>
              <w:adjustRightInd w:val="0"/>
              <w:snapToGrid w:val="0"/>
              <w:rPr>
                <w:rFonts w:ascii="宋体" w:hAnsi="宋体" w:cs="宋体"/>
                <w:kern w:val="0"/>
                <w:szCs w:val="21"/>
                <w:highlight w:val="none"/>
              </w:rPr>
            </w:pPr>
          </w:p>
        </w:tc>
        <w:tc>
          <w:tcPr>
            <w:tcW w:w="1577" w:type="pct"/>
            <w:noWrap w:val="0"/>
            <w:vAlign w:val="center"/>
          </w:tcPr>
          <w:p w14:paraId="58B15D89">
            <w:pPr>
              <w:widowControl/>
              <w:adjustRightInd w:val="0"/>
              <w:snapToGrid w:val="0"/>
              <w:rPr>
                <w:rFonts w:ascii="宋体" w:hAnsi="宋体" w:cs="宋体"/>
                <w:szCs w:val="21"/>
                <w:highlight w:val="none"/>
              </w:rPr>
            </w:pPr>
            <w:r>
              <w:rPr>
                <w:rFonts w:hint="eastAsia" w:ascii="宋体" w:hAnsi="宋体" w:cs="宋体"/>
                <w:szCs w:val="21"/>
                <w:highlight w:val="none"/>
              </w:rPr>
              <w:t>未被列入失信被执行人、重大税收违法案件当事人名单，未被列入政府采购严重违法失信行为记录名单。</w:t>
            </w:r>
          </w:p>
        </w:tc>
        <w:tc>
          <w:tcPr>
            <w:tcW w:w="3046" w:type="pct"/>
            <w:noWrap w:val="0"/>
            <w:vAlign w:val="center"/>
          </w:tcPr>
          <w:p w14:paraId="2C239A40">
            <w:pPr>
              <w:widowControl/>
              <w:adjustRightInd w:val="0"/>
              <w:snapToGrid w:val="0"/>
              <w:rPr>
                <w:highlight w:val="none"/>
                <w:lang w:val="hr-HR"/>
              </w:rPr>
            </w:pPr>
            <w:r>
              <w:rPr>
                <w:rFonts w:ascii="宋体" w:hAnsi="宋体"/>
                <w:szCs w:val="21"/>
                <w:highlight w:val="none"/>
                <w:lang w:val="hr-HR"/>
              </w:rPr>
              <w:t>以采购人和采购代理机构在</w:t>
            </w:r>
            <w:r>
              <w:rPr>
                <w:rFonts w:hint="eastAsia" w:ascii="宋体" w:hAnsi="宋体"/>
                <w:szCs w:val="21"/>
                <w:highlight w:val="none"/>
                <w:lang w:val="hr-HR"/>
              </w:rPr>
              <w:t>递交响应文件</w:t>
            </w:r>
            <w:r>
              <w:rPr>
                <w:rFonts w:ascii="宋体" w:hAnsi="宋体"/>
                <w:szCs w:val="21"/>
                <w:highlight w:val="none"/>
                <w:lang w:val="hr-HR"/>
              </w:rPr>
              <w:t>截止日在“信用中国”网站（www.creditchina.gov.cn）及中国政府采购网(www.ccgp.gov.cn)查询</w:t>
            </w:r>
            <w:r>
              <w:rPr>
                <w:rFonts w:hint="eastAsia" w:ascii="宋体" w:hAnsi="宋体"/>
                <w:szCs w:val="21"/>
                <w:highlight w:val="none"/>
                <w:lang w:val="hr-HR"/>
              </w:rPr>
              <w:t>的</w:t>
            </w:r>
            <w:r>
              <w:rPr>
                <w:rFonts w:ascii="宋体" w:hAnsi="宋体"/>
                <w:szCs w:val="21"/>
                <w:highlight w:val="none"/>
                <w:lang w:val="hr-HR"/>
              </w:rPr>
              <w:t>供应商</w:t>
            </w:r>
            <w:r>
              <w:rPr>
                <w:rFonts w:hint="eastAsia" w:ascii="宋体" w:hAnsi="宋体"/>
                <w:szCs w:val="21"/>
                <w:highlight w:val="none"/>
                <w:lang w:val="hr-HR"/>
              </w:rPr>
              <w:t>参加政府采购活动前三年内的</w:t>
            </w:r>
            <w:r>
              <w:rPr>
                <w:rFonts w:ascii="宋体" w:hAnsi="宋体"/>
                <w:szCs w:val="21"/>
                <w:highlight w:val="none"/>
                <w:lang w:val="hr-HR"/>
              </w:rPr>
              <w:t>结果为准（采购人和采购代理机构对信用信息查询记录和证据截图或下载存档）</w:t>
            </w:r>
            <w:r>
              <w:rPr>
                <w:rFonts w:hint="eastAsia" w:ascii="宋体" w:hAnsi="宋体"/>
                <w:szCs w:val="21"/>
                <w:highlight w:val="none"/>
                <w:lang w:val="hr-HR"/>
              </w:rPr>
              <w:t>。</w:t>
            </w:r>
          </w:p>
        </w:tc>
      </w:tr>
    </w:tbl>
    <w:p w14:paraId="783878A5">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备注：</w:t>
      </w:r>
    </w:p>
    <w:p w14:paraId="3B19FE5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1）所有证书、证明文件包括按要求提供的官网截图必须是真实可查证的，须注明资料来源。响应文件中须编入清晰的扫描件或复印件。所有证明材料须清晰可辨认，如因证明材料模糊无法辨认，缺页、漏页导致无法进行评审认定的责任由供应商自负。如发现弄虚作假将按照有关规定严肃处理。</w:t>
      </w:r>
    </w:p>
    <w:p w14:paraId="0A03F8D2">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证明材料仅限于供应商本身，参股或控股单位及独立法人子公司的材料不能作为证明材料，但供应商兼并的企业的材料可作为证明材料。</w:t>
      </w:r>
    </w:p>
    <w:p w14:paraId="45AC04B6">
      <w:pPr>
        <w:snapToGrid w:val="0"/>
        <w:spacing w:line="300" w:lineRule="auto"/>
        <w:ind w:firstLine="420" w:firstLineChars="200"/>
        <w:rPr>
          <w:rFonts w:ascii="宋体" w:hAnsi="宋体"/>
          <w:kern w:val="0"/>
          <w:szCs w:val="21"/>
          <w:highlight w:val="none"/>
        </w:rPr>
      </w:pPr>
      <w:r>
        <w:rPr>
          <w:rFonts w:hint="eastAsia" w:ascii="宋体" w:hAnsi="宋体"/>
          <w:kern w:val="0"/>
          <w:szCs w:val="21"/>
          <w:highlight w:val="none"/>
        </w:rPr>
        <w:t>（2）对于响应文件中有任意一条不满足上表要求的将视为未实质性响应谈判文件，不进入下一项评审。</w:t>
      </w:r>
    </w:p>
    <w:p w14:paraId="494D6612">
      <w:pPr>
        <w:jc w:val="both"/>
        <w:rPr>
          <w:rFonts w:hint="eastAsia"/>
          <w:b/>
          <w:bCs/>
          <w:sz w:val="36"/>
          <w:szCs w:val="36"/>
          <w:lang w:val="en-US" w:eastAsia="zh-CN"/>
        </w:rPr>
      </w:pPr>
      <w:r>
        <w:rPr>
          <w:rFonts w:ascii="宋体" w:hAnsi="宋体"/>
          <w:kern w:val="0"/>
          <w:szCs w:val="21"/>
          <w:highlight w:val="none"/>
        </w:rPr>
        <w:br w:type="page"/>
      </w:r>
    </w:p>
    <w:p w14:paraId="27B356F3">
      <w:pPr>
        <w:jc w:val="center"/>
        <w:rPr>
          <w:rFonts w:hint="eastAsia"/>
          <w:b/>
          <w:bCs/>
          <w:sz w:val="36"/>
          <w:szCs w:val="36"/>
          <w:lang w:val="en-US" w:eastAsia="zh-CN"/>
        </w:rPr>
      </w:pPr>
    </w:p>
    <w:p w14:paraId="2A4CD263">
      <w:p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14:paraId="0C0AD55C">
      <w:pPr>
        <w:spacing w:line="360" w:lineRule="auto"/>
        <w:ind w:firstLine="525" w:firstLineChars="250"/>
        <w:rPr>
          <w:szCs w:val="21"/>
        </w:rPr>
      </w:pPr>
    </w:p>
    <w:p w14:paraId="70316B56">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14:paraId="76ABCB04">
      <w:pPr>
        <w:pStyle w:val="14"/>
        <w:tabs>
          <w:tab w:val="left" w:pos="1260"/>
        </w:tabs>
        <w:spacing w:line="360" w:lineRule="auto"/>
        <w:jc w:val="center"/>
        <w:rPr>
          <w:rFonts w:ascii="Times New Roman" w:hAnsi="Times New Roman"/>
          <w:b/>
          <w:bCs/>
          <w:spacing w:val="100"/>
          <w:w w:val="110"/>
          <w:sz w:val="36"/>
          <w:szCs w:val="36"/>
        </w:rPr>
      </w:pPr>
    </w:p>
    <w:p w14:paraId="63FF5496">
      <w:pPr>
        <w:pStyle w:val="14"/>
        <w:tabs>
          <w:tab w:val="left" w:pos="1260"/>
        </w:tabs>
        <w:spacing w:line="360" w:lineRule="auto"/>
        <w:jc w:val="center"/>
        <w:rPr>
          <w:rFonts w:ascii="Times New Roman" w:hAnsi="Times New Roman"/>
          <w:bCs/>
          <w:spacing w:val="100"/>
          <w:w w:val="110"/>
          <w:sz w:val="36"/>
          <w:szCs w:val="36"/>
        </w:rPr>
      </w:pPr>
    </w:p>
    <w:p w14:paraId="5EF9B146">
      <w:pPr>
        <w:pStyle w:val="14"/>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14:paraId="22CB6FEA">
      <w:pPr>
        <w:pStyle w:val="14"/>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3BD69417">
      <w:pPr>
        <w:pStyle w:val="14"/>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16E9C17">
      <w:pPr>
        <w:pStyle w:val="14"/>
        <w:spacing w:line="360" w:lineRule="auto"/>
        <w:jc w:val="center"/>
        <w:rPr>
          <w:rFonts w:ascii="Times New Roman" w:hAnsi="Times New Roman"/>
          <w:sz w:val="44"/>
        </w:rPr>
      </w:pPr>
    </w:p>
    <w:p w14:paraId="3334A829">
      <w:pPr>
        <w:pStyle w:val="14"/>
        <w:spacing w:line="360" w:lineRule="auto"/>
        <w:jc w:val="center"/>
        <w:rPr>
          <w:rFonts w:ascii="Times New Roman" w:hAnsi="Times New Roman"/>
          <w:sz w:val="44"/>
        </w:rPr>
      </w:pPr>
    </w:p>
    <w:p w14:paraId="08B79FFC">
      <w:pPr>
        <w:pStyle w:val="14"/>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14:paraId="5A8D97FE">
      <w:pPr>
        <w:pStyle w:val="14"/>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14:paraId="7DA12ED1">
      <w:pPr>
        <w:pStyle w:val="14"/>
        <w:spacing w:line="360" w:lineRule="auto"/>
        <w:ind w:firstLine="1320" w:firstLineChars="300"/>
        <w:rPr>
          <w:rFonts w:ascii="Times New Roman" w:hAnsi="Times New Roman"/>
          <w:sz w:val="44"/>
        </w:rPr>
      </w:pPr>
    </w:p>
    <w:p w14:paraId="4B1AE15C">
      <w:pPr>
        <w:pStyle w:val="14"/>
        <w:spacing w:line="360" w:lineRule="auto"/>
        <w:ind w:firstLine="1320" w:firstLineChars="300"/>
        <w:rPr>
          <w:rFonts w:ascii="Times New Roman" w:hAnsi="Times New Roman"/>
          <w:sz w:val="44"/>
        </w:rPr>
      </w:pPr>
    </w:p>
    <w:p w14:paraId="583985C6">
      <w:pPr>
        <w:pStyle w:val="14"/>
        <w:spacing w:line="360" w:lineRule="auto"/>
        <w:rPr>
          <w:rFonts w:ascii="Times New Roman" w:hAnsi="Times New Roman"/>
          <w:sz w:val="44"/>
        </w:rPr>
      </w:pPr>
    </w:p>
    <w:p w14:paraId="6B76CE4C">
      <w:pPr>
        <w:pStyle w:val="14"/>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14:paraId="40C124B4">
      <w:pPr>
        <w:pStyle w:val="14"/>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14:paraId="50C82177">
      <w:pPr>
        <w:pStyle w:val="14"/>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14:paraId="666FAF91">
      <w:pPr>
        <w:numPr>
          <w:ilvl w:val="0"/>
          <w:numId w:val="0"/>
        </w:numPr>
        <w:ind w:leftChars="300"/>
        <w:jc w:val="both"/>
        <w:rPr>
          <w:rFonts w:hint="eastAsia" w:ascii="宋体" w:hAnsi="宋体" w:eastAsia="宋体" w:cs="宋体"/>
          <w:sz w:val="28"/>
          <w:szCs w:val="28"/>
          <w:lang w:val="en-US" w:eastAsia="zh-CN"/>
        </w:rPr>
      </w:pPr>
    </w:p>
    <w:p w14:paraId="7A394073">
      <w:pPr>
        <w:numPr>
          <w:ilvl w:val="0"/>
          <w:numId w:val="0"/>
        </w:numPr>
        <w:jc w:val="both"/>
        <w:rPr>
          <w:rFonts w:hint="eastAsia" w:ascii="宋体" w:hAnsi="宋体" w:eastAsia="宋体" w:cs="宋体"/>
          <w:sz w:val="28"/>
          <w:szCs w:val="28"/>
          <w:lang w:val="en-US" w:eastAsia="zh-CN"/>
        </w:rPr>
      </w:pPr>
    </w:p>
    <w:p w14:paraId="11823A71">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14:paraId="731D581E">
      <w:pPr>
        <w:widowControl/>
        <w:numPr>
          <w:ilvl w:val="0"/>
          <w:numId w:val="5"/>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14:paraId="56198694">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14:paraId="3A1F8916">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14:paraId="0DB43B83">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14:paraId="7AC5BE9D">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14:paraId="39EAD935">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14:paraId="4814957A">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14:paraId="106F459B">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14:paraId="1D1B741D">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14:paraId="2D575B70">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14:paraId="4391B90A">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14:paraId="4A12E2B9">
      <w:pPr>
        <w:rPr>
          <w:rFonts w:hint="eastAsia" w:ascii="宋体" w:hAnsi="宋体" w:cs="宋体" w:eastAsiaTheme="minorEastAsia"/>
          <w:b w:val="0"/>
          <w:bCs w:val="0"/>
          <w:kern w:val="0"/>
          <w:sz w:val="24"/>
          <w:szCs w:val="24"/>
          <w:lang w:val="en-US" w:eastAsia="zh-CN" w:bidi="ar-SA"/>
        </w:rPr>
      </w:pPr>
    </w:p>
    <w:p w14:paraId="47C1EE76">
      <w:pPr>
        <w:rPr>
          <w:rFonts w:hint="eastAsia" w:ascii="宋体" w:hAnsi="宋体" w:cs="宋体" w:eastAsiaTheme="minorEastAsia"/>
          <w:b w:val="0"/>
          <w:bCs w:val="0"/>
          <w:kern w:val="0"/>
          <w:sz w:val="24"/>
          <w:szCs w:val="24"/>
          <w:lang w:val="en-US" w:eastAsia="zh-CN" w:bidi="ar-SA"/>
        </w:rPr>
      </w:pPr>
    </w:p>
    <w:p w14:paraId="4E26F1E0">
      <w:pPr>
        <w:rPr>
          <w:rFonts w:hint="eastAsia" w:ascii="宋体" w:hAnsi="宋体" w:cs="宋体" w:eastAsiaTheme="minorEastAsia"/>
          <w:b w:val="0"/>
          <w:bCs w:val="0"/>
          <w:kern w:val="0"/>
          <w:sz w:val="24"/>
          <w:szCs w:val="24"/>
          <w:lang w:val="en-US" w:eastAsia="zh-CN" w:bidi="ar-SA"/>
        </w:rPr>
      </w:pPr>
    </w:p>
    <w:p w14:paraId="58913DA7">
      <w:pPr>
        <w:rPr>
          <w:rFonts w:hint="eastAsia" w:ascii="宋体" w:hAnsi="宋体" w:cs="宋体" w:eastAsiaTheme="minorEastAsia"/>
          <w:b w:val="0"/>
          <w:bCs w:val="0"/>
          <w:kern w:val="0"/>
          <w:sz w:val="24"/>
          <w:szCs w:val="24"/>
          <w:lang w:val="en-US" w:eastAsia="zh-CN" w:bidi="ar-SA"/>
        </w:rPr>
      </w:pPr>
    </w:p>
    <w:p w14:paraId="33573A63">
      <w:pPr>
        <w:rPr>
          <w:rFonts w:hint="eastAsia" w:ascii="宋体" w:hAnsi="宋体" w:cs="宋体" w:eastAsiaTheme="minorEastAsia"/>
          <w:b w:val="0"/>
          <w:bCs w:val="0"/>
          <w:kern w:val="0"/>
          <w:sz w:val="24"/>
          <w:szCs w:val="24"/>
          <w:lang w:val="en-US" w:eastAsia="zh-CN" w:bidi="ar-SA"/>
        </w:rPr>
      </w:pPr>
    </w:p>
    <w:p w14:paraId="7365B82F">
      <w:pPr>
        <w:rPr>
          <w:rFonts w:hint="eastAsia" w:ascii="宋体" w:hAnsi="宋体" w:cs="宋体" w:eastAsiaTheme="minorEastAsia"/>
          <w:b w:val="0"/>
          <w:bCs w:val="0"/>
          <w:kern w:val="0"/>
          <w:sz w:val="24"/>
          <w:szCs w:val="24"/>
          <w:lang w:val="en-US" w:eastAsia="zh-CN" w:bidi="ar-SA"/>
        </w:rPr>
      </w:pPr>
    </w:p>
    <w:p w14:paraId="64D5C2F4">
      <w:pPr>
        <w:rPr>
          <w:rFonts w:hint="eastAsia" w:ascii="宋体" w:hAnsi="宋体" w:cs="宋体" w:eastAsiaTheme="minorEastAsia"/>
          <w:b w:val="0"/>
          <w:bCs w:val="0"/>
          <w:kern w:val="0"/>
          <w:sz w:val="24"/>
          <w:szCs w:val="24"/>
          <w:lang w:val="en-US" w:eastAsia="zh-CN" w:bidi="ar-SA"/>
        </w:rPr>
      </w:pPr>
    </w:p>
    <w:p w14:paraId="2459C205">
      <w:pPr>
        <w:rPr>
          <w:rFonts w:hint="eastAsia" w:ascii="宋体" w:hAnsi="宋体" w:cs="宋体" w:eastAsiaTheme="minorEastAsia"/>
          <w:b w:val="0"/>
          <w:bCs w:val="0"/>
          <w:kern w:val="0"/>
          <w:sz w:val="24"/>
          <w:szCs w:val="24"/>
          <w:lang w:val="en-US" w:eastAsia="zh-CN" w:bidi="ar-SA"/>
        </w:rPr>
      </w:pPr>
    </w:p>
    <w:p w14:paraId="0DC0DB90">
      <w:pPr>
        <w:rPr>
          <w:rFonts w:hint="eastAsia" w:ascii="宋体" w:hAnsi="宋体" w:cs="宋体" w:eastAsiaTheme="minorEastAsia"/>
          <w:b w:val="0"/>
          <w:bCs w:val="0"/>
          <w:kern w:val="0"/>
          <w:sz w:val="24"/>
          <w:szCs w:val="24"/>
          <w:lang w:val="en-US" w:eastAsia="zh-CN" w:bidi="ar-SA"/>
        </w:rPr>
      </w:pPr>
    </w:p>
    <w:p w14:paraId="16DAEFA1">
      <w:pPr>
        <w:pStyle w:val="3"/>
        <w:numPr>
          <w:ilvl w:val="1"/>
          <w:numId w:val="0"/>
        </w:numPr>
        <w:spacing w:before="120" w:beforeLines="50" w:after="120" w:afterLines="50" w:line="300" w:lineRule="auto"/>
        <w:ind w:leftChars="0" w:firstLine="1200" w:firstLineChars="500"/>
        <w:jc w:val="both"/>
        <w:rPr>
          <w:rFonts w:ascii="宋体" w:hAnsi="宋体" w:eastAsia="宋体" w:cs="宋体"/>
          <w:b/>
          <w:bCs w:val="0"/>
          <w:szCs w:val="21"/>
          <w:highlight w:val="none"/>
        </w:rPr>
      </w:pPr>
      <w:r>
        <w:rPr>
          <w:rFonts w:hint="eastAsia" w:ascii="宋体" w:hAnsi="宋体" w:cs="宋体" w:eastAsiaTheme="minorEastAsia"/>
          <w:b w:val="0"/>
          <w:bCs w:val="0"/>
          <w:kern w:val="0"/>
          <w:sz w:val="24"/>
          <w:szCs w:val="24"/>
          <w:lang w:val="en-US" w:eastAsia="zh-CN" w:bidi="ar-SA"/>
        </w:rPr>
        <w:t xml:space="preserve">                  </w:t>
      </w:r>
      <w:r>
        <w:rPr>
          <w:rFonts w:hint="eastAsia" w:ascii="宋体" w:hAnsi="宋体" w:cs="宋体"/>
          <w:b w:val="0"/>
          <w:bCs w:val="0"/>
          <w:kern w:val="0"/>
          <w:sz w:val="24"/>
          <w:szCs w:val="24"/>
          <w:lang w:val="en-US" w:eastAsia="zh-CN" w:bidi="ar-SA"/>
        </w:rPr>
        <w:t xml:space="preserve"> </w:t>
      </w:r>
      <w:r>
        <w:rPr>
          <w:rFonts w:hint="eastAsia" w:ascii="宋体" w:hAnsi="宋体" w:cs="宋体" w:eastAsiaTheme="minorEastAsia"/>
          <w:b w:val="0"/>
          <w:bCs w:val="0"/>
          <w:kern w:val="0"/>
          <w:sz w:val="24"/>
          <w:szCs w:val="24"/>
          <w:lang w:val="en-US" w:eastAsia="zh-CN" w:bidi="ar-SA"/>
        </w:rPr>
        <w:t xml:space="preserve">   </w:t>
      </w:r>
      <w:bookmarkStart w:id="25" w:name="_Toc470172707"/>
      <w:bookmarkStart w:id="26" w:name="_Toc119679636"/>
      <w:bookmarkStart w:id="27" w:name="_Toc477032418"/>
      <w:r>
        <w:rPr>
          <w:rFonts w:hint="eastAsia" w:ascii="宋体" w:hAnsi="宋体" w:eastAsia="宋体" w:cs="宋体"/>
          <w:b/>
          <w:bCs w:val="0"/>
          <w:szCs w:val="21"/>
          <w:highlight w:val="none"/>
        </w:rPr>
        <w:t>一、</w:t>
      </w:r>
      <w:r>
        <w:rPr>
          <w:rFonts w:hint="eastAsia" w:ascii="宋体" w:hAnsi="宋体" w:eastAsia="宋体"/>
          <w:b/>
          <w:bCs w:val="0"/>
          <w:color w:val="000000"/>
          <w:highlight w:val="none"/>
        </w:rPr>
        <w:t>响应函</w:t>
      </w:r>
      <w:bookmarkEnd w:id="25"/>
      <w:bookmarkEnd w:id="26"/>
      <w:bookmarkEnd w:id="27"/>
    </w:p>
    <w:p w14:paraId="0DDEC949">
      <w:pPr>
        <w:autoSpaceDE w:val="0"/>
        <w:autoSpaceDN w:val="0"/>
        <w:adjustRightInd w:val="0"/>
        <w:snapToGrid w:val="0"/>
        <w:spacing w:line="360" w:lineRule="auto"/>
        <w:jc w:val="left"/>
        <w:rPr>
          <w:rFonts w:ascii="宋体" w:hAnsi="宋体" w:cs="宋体"/>
          <w:kern w:val="0"/>
          <w:szCs w:val="21"/>
          <w:highlight w:val="none"/>
        </w:rPr>
      </w:pPr>
      <w:r>
        <w:rPr>
          <w:rFonts w:hint="eastAsia" w:ascii="宋体" w:hAnsi="宋体" w:cs="宋体"/>
          <w:bCs/>
          <w:szCs w:val="21"/>
          <w:highlight w:val="none"/>
          <w:u w:val="single"/>
          <w:lang w:eastAsia="zh-CN"/>
        </w:rPr>
        <w:t>黄石市妇幼保健院</w:t>
      </w:r>
      <w:r>
        <w:rPr>
          <w:rFonts w:hint="eastAsia" w:ascii="宋体" w:hAnsi="宋体" w:cs="宋体"/>
          <w:bCs/>
          <w:szCs w:val="21"/>
          <w:highlight w:val="none"/>
          <w:u w:val="single"/>
        </w:rPr>
        <w:t>：</w:t>
      </w:r>
    </w:p>
    <w:p w14:paraId="517122FD">
      <w:pPr>
        <w:autoSpaceDE w:val="0"/>
        <w:autoSpaceDN w:val="0"/>
        <w:adjustRightInd w:val="0"/>
        <w:snapToGrid w:val="0"/>
        <w:spacing w:line="360" w:lineRule="auto"/>
        <w:ind w:left="2" w:firstLine="462" w:firstLineChars="220"/>
        <w:rPr>
          <w:rFonts w:ascii="宋体" w:hAnsi="宋体" w:cs="宋体"/>
          <w:kern w:val="0"/>
          <w:szCs w:val="21"/>
          <w:highlight w:val="none"/>
        </w:rPr>
      </w:pPr>
      <w:r>
        <w:rPr>
          <w:rFonts w:hint="eastAsia" w:ascii="宋体" w:hAnsi="宋体" w:cs="宋体"/>
          <w:kern w:val="0"/>
          <w:szCs w:val="21"/>
          <w:highlight w:val="none"/>
        </w:rPr>
        <w:t>依据贵方</w:t>
      </w:r>
      <w:r>
        <w:rPr>
          <w:rFonts w:hint="eastAsia" w:ascii="宋体" w:hAnsi="宋体" w:cs="宋体"/>
          <w:i/>
          <w:kern w:val="0"/>
          <w:szCs w:val="21"/>
          <w:highlight w:val="none"/>
          <w:u w:val="single"/>
        </w:rPr>
        <w:t xml:space="preserve">       （项目名称/项目编号）      </w:t>
      </w:r>
      <w:r>
        <w:rPr>
          <w:rFonts w:hint="eastAsia" w:ascii="宋体" w:hAnsi="宋体" w:cs="宋体"/>
          <w:kern w:val="0"/>
          <w:szCs w:val="21"/>
          <w:highlight w:val="none"/>
        </w:rPr>
        <w:t xml:space="preserve"> 项目采购货物及服务的谈判邀请，我方代表</w:t>
      </w:r>
      <w:r>
        <w:rPr>
          <w:rFonts w:hint="eastAsia" w:ascii="宋体" w:hAnsi="宋体" w:cs="宋体"/>
          <w:i/>
          <w:kern w:val="0"/>
          <w:szCs w:val="21"/>
          <w:highlight w:val="none"/>
          <w:u w:val="single"/>
        </w:rPr>
        <w:t xml:space="preserve">    （姓名、职务）   </w:t>
      </w:r>
      <w:r>
        <w:rPr>
          <w:rFonts w:hint="eastAsia" w:ascii="宋体" w:hAnsi="宋体" w:cs="宋体"/>
          <w:kern w:val="0"/>
          <w:szCs w:val="21"/>
          <w:highlight w:val="none"/>
        </w:rPr>
        <w:t xml:space="preserve"> 经正式授权并代表供应商</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 xml:space="preserve"> （供应商的名称、地址） </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提交下述文件正本一份，副本</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份。</w:t>
      </w:r>
    </w:p>
    <w:p w14:paraId="02408364">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竞争性谈判响应文件；</w:t>
      </w:r>
    </w:p>
    <w:p w14:paraId="43E13BAD">
      <w:pPr>
        <w:numPr>
          <w:ilvl w:val="1"/>
          <w:numId w:val="6"/>
        </w:numPr>
        <w:tabs>
          <w:tab w:val="left" w:pos="840"/>
          <w:tab w:val="clear" w:pos="360"/>
        </w:tabs>
        <w:autoSpaceDE w:val="0"/>
        <w:autoSpaceDN w:val="0"/>
        <w:adjustRightInd w:val="0"/>
        <w:snapToGrid w:val="0"/>
        <w:spacing w:line="360" w:lineRule="auto"/>
        <w:ind w:left="840" w:hanging="420"/>
        <w:rPr>
          <w:rFonts w:ascii="宋体" w:hAnsi="宋体" w:cs="宋体"/>
          <w:kern w:val="0"/>
          <w:szCs w:val="21"/>
          <w:highlight w:val="none"/>
        </w:rPr>
      </w:pPr>
      <w:r>
        <w:rPr>
          <w:rFonts w:hint="eastAsia" w:ascii="宋体" w:hAnsi="宋体" w:cs="宋体"/>
          <w:kern w:val="0"/>
          <w:szCs w:val="21"/>
          <w:highlight w:val="none"/>
        </w:rPr>
        <w:t>资格证明文件。</w:t>
      </w:r>
    </w:p>
    <w:p w14:paraId="58D65720">
      <w:pPr>
        <w:autoSpaceDE w:val="0"/>
        <w:autoSpaceDN w:val="0"/>
        <w:adjustRightInd w:val="0"/>
        <w:snapToGrid w:val="0"/>
        <w:spacing w:line="360" w:lineRule="auto"/>
        <w:ind w:firstLine="422" w:firstLineChars="200"/>
        <w:rPr>
          <w:rFonts w:ascii="宋体" w:hAnsi="宋体" w:cs="宋体"/>
          <w:b/>
          <w:bCs/>
          <w:kern w:val="0"/>
          <w:szCs w:val="21"/>
          <w:highlight w:val="none"/>
        </w:rPr>
      </w:pPr>
      <w:r>
        <w:rPr>
          <w:rFonts w:hint="eastAsia" w:ascii="宋体" w:hAnsi="宋体" w:cs="宋体"/>
          <w:b/>
          <w:bCs/>
          <w:kern w:val="0"/>
          <w:szCs w:val="21"/>
          <w:highlight w:val="none"/>
        </w:rPr>
        <w:t>并进行如下承诺声明：</w:t>
      </w:r>
    </w:p>
    <w:p w14:paraId="673FFA36">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lang w:val="zh-CN"/>
        </w:rPr>
        <w:t>我方在参加本次政府采购活动前</w:t>
      </w:r>
      <w:r>
        <w:rPr>
          <w:rFonts w:hint="eastAsia" w:ascii="宋体" w:hAnsi="宋体" w:cs="宋体"/>
          <w:kern w:val="0"/>
          <w:szCs w:val="21"/>
          <w:highlight w:val="none"/>
        </w:rPr>
        <w:t>3年内在经营活动中没有重大违法记录；</w:t>
      </w:r>
    </w:p>
    <w:p w14:paraId="7AF2EC61">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我方在本响应文件中所提供的全部资料均真实有效，我方承诺对其真实性负责并承担相应后果；</w:t>
      </w:r>
    </w:p>
    <w:p w14:paraId="3382B837">
      <w:pPr>
        <w:numPr>
          <w:ilvl w:val="0"/>
          <w:numId w:val="7"/>
        </w:numPr>
        <w:tabs>
          <w:tab w:val="left" w:pos="840"/>
        </w:tabs>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我方在本响应文件中所响应的内容均将成为签订合同的依据，并承诺按响应内容提供相应服务；</w:t>
      </w:r>
    </w:p>
    <w:p w14:paraId="407B1793">
      <w:pPr>
        <w:numPr>
          <w:ilvl w:val="0"/>
          <w:numId w:val="7"/>
        </w:numPr>
        <w:snapToGrid w:val="0"/>
        <w:spacing w:line="324" w:lineRule="auto"/>
        <w:rPr>
          <w:rFonts w:ascii="Arial" w:hAnsi="Arial" w:cs="Arial"/>
          <w:b/>
          <w:highlight w:val="none"/>
        </w:rPr>
      </w:pPr>
      <w:r>
        <w:rPr>
          <w:rFonts w:hint="eastAsia" w:ascii="Arial" w:hAnsi="Arial" w:cs="Arial"/>
          <w:b/>
          <w:highlight w:val="none"/>
        </w:rPr>
        <w:t>重要声明：</w:t>
      </w:r>
    </w:p>
    <w:p w14:paraId="6F766585">
      <w:pPr>
        <w:snapToGrid w:val="0"/>
        <w:spacing w:line="324" w:lineRule="auto"/>
        <w:ind w:left="400"/>
        <w:rPr>
          <w:rFonts w:ascii="宋体" w:hAnsi="宋体"/>
          <w:b/>
          <w:szCs w:val="21"/>
          <w:highlight w:val="none"/>
        </w:rPr>
      </w:pPr>
      <w:r>
        <w:rPr>
          <w:rFonts w:hint="eastAsia" w:ascii="宋体" w:hAnsi="宋体"/>
          <w:b/>
          <w:szCs w:val="21"/>
          <w:highlight w:val="none"/>
        </w:rPr>
        <w:t>1）与我方单位负责人为同一人的其他单位名称：</w:t>
      </w:r>
    </w:p>
    <w:p w14:paraId="5E6EF0EF">
      <w:pPr>
        <w:snapToGrid w:val="0"/>
        <w:spacing w:line="324" w:lineRule="auto"/>
        <w:ind w:firstLine="738" w:firstLineChars="350"/>
        <w:rPr>
          <w:rFonts w:ascii="宋体" w:hAnsi="宋体"/>
          <w:b/>
          <w:szCs w:val="21"/>
          <w:highlight w:val="none"/>
        </w:rPr>
      </w:pPr>
      <w:r>
        <w:rPr>
          <w:rFonts w:hint="eastAsia" w:ascii="宋体" w:hAnsi="宋体"/>
          <w:b/>
          <w:szCs w:val="21"/>
          <w:highlight w:val="none"/>
        </w:rPr>
        <w:t>□无；□有，具体单位名称为：</w:t>
      </w:r>
      <w:r>
        <w:rPr>
          <w:rFonts w:hint="eastAsia" w:ascii="宋体" w:hAnsi="宋体"/>
          <w:b/>
          <w:szCs w:val="21"/>
          <w:highlight w:val="none"/>
          <w:u w:val="single"/>
        </w:rPr>
        <w:t xml:space="preserve">    </w:t>
      </w:r>
      <w:r>
        <w:rPr>
          <w:rFonts w:hint="eastAsia" w:ascii="Arial" w:hAnsi="Arial" w:cs="Arial"/>
          <w:i/>
          <w:highlight w:val="none"/>
          <w:u w:val="single"/>
        </w:rPr>
        <w:t>（由供应商如实填写）</w:t>
      </w:r>
      <w:r>
        <w:rPr>
          <w:rFonts w:hint="eastAsia" w:ascii="宋体" w:hAnsi="宋体"/>
          <w:b/>
          <w:szCs w:val="21"/>
          <w:highlight w:val="none"/>
          <w:u w:val="single"/>
        </w:rPr>
        <w:t xml:space="preserve">             </w:t>
      </w:r>
      <w:r>
        <w:rPr>
          <w:rFonts w:hint="eastAsia" w:ascii="宋体" w:hAnsi="宋体"/>
          <w:b/>
          <w:szCs w:val="21"/>
          <w:highlight w:val="none"/>
        </w:rPr>
        <w:t>。</w:t>
      </w:r>
    </w:p>
    <w:p w14:paraId="5818A231">
      <w:pPr>
        <w:snapToGrid w:val="0"/>
        <w:spacing w:line="324" w:lineRule="auto"/>
        <w:ind w:left="400"/>
        <w:rPr>
          <w:rFonts w:ascii="宋体" w:hAnsi="宋体"/>
          <w:b/>
          <w:szCs w:val="21"/>
          <w:highlight w:val="none"/>
        </w:rPr>
      </w:pPr>
      <w:r>
        <w:rPr>
          <w:rFonts w:hint="eastAsia" w:ascii="宋体" w:hAnsi="宋体"/>
          <w:b/>
          <w:szCs w:val="21"/>
          <w:highlight w:val="none"/>
        </w:rPr>
        <w:t>2）与我方存在控股、管理关系的其他单位的名称：</w:t>
      </w:r>
    </w:p>
    <w:p w14:paraId="01EAE3A9">
      <w:pPr>
        <w:snapToGrid w:val="0"/>
        <w:spacing w:line="324" w:lineRule="auto"/>
        <w:ind w:left="399" w:leftChars="190" w:firstLine="207" w:firstLineChars="98"/>
        <w:rPr>
          <w:rFonts w:ascii="宋体" w:hAnsi="宋体"/>
          <w:b/>
          <w:szCs w:val="21"/>
          <w:highlight w:val="none"/>
        </w:rPr>
      </w:pPr>
      <w:r>
        <w:rPr>
          <w:rFonts w:hint="eastAsia" w:ascii="宋体" w:hAnsi="宋体"/>
          <w:b/>
          <w:szCs w:val="21"/>
          <w:highlight w:val="none"/>
        </w:rPr>
        <w:t xml:space="preserve">□无；□有，具体单位名称为：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9CE39E2">
      <w:pPr>
        <w:snapToGrid w:val="0"/>
        <w:spacing w:line="324" w:lineRule="auto"/>
        <w:ind w:left="400"/>
        <w:rPr>
          <w:rFonts w:ascii="宋体" w:hAnsi="宋体"/>
          <w:b/>
          <w:szCs w:val="21"/>
          <w:highlight w:val="none"/>
        </w:rPr>
      </w:pPr>
      <w:r>
        <w:rPr>
          <w:rFonts w:hint="eastAsia" w:ascii="宋体" w:hAnsi="宋体"/>
          <w:b/>
          <w:szCs w:val="21"/>
          <w:highlight w:val="none"/>
        </w:rPr>
        <w:t>3）参与本项目采购活动前，是否为本项目前期准备提供过整体设计、规范编制或者项目管理、监理、检测等服务：</w:t>
      </w:r>
    </w:p>
    <w:p w14:paraId="5BACB7C6">
      <w:pPr>
        <w:snapToGrid w:val="0"/>
        <w:spacing w:line="324" w:lineRule="auto"/>
        <w:ind w:left="399" w:leftChars="190" w:firstLine="148" w:firstLineChars="98"/>
        <w:rPr>
          <w:rFonts w:ascii="宋体" w:hAnsi="宋体"/>
          <w:b/>
          <w:szCs w:val="21"/>
          <w:highlight w:val="none"/>
        </w:rPr>
      </w:pPr>
      <w:r>
        <w:rPr>
          <w:rFonts w:hint="eastAsia" w:ascii="宋体" w:hAnsi="宋体" w:cs="Arial"/>
          <w:b/>
          <w:sz w:val="15"/>
          <w:szCs w:val="15"/>
          <w:highlight w:val="none"/>
          <w:bdr w:val="single" w:color="auto" w:sz="4" w:space="0"/>
        </w:rPr>
        <w:t>√</w:t>
      </w:r>
      <w:r>
        <w:rPr>
          <w:rFonts w:hint="eastAsia" w:ascii="宋体" w:hAnsi="宋体"/>
          <w:b/>
          <w:szCs w:val="21"/>
          <w:highlight w:val="none"/>
        </w:rPr>
        <w:t xml:space="preserve">无；□有，已提供的具体服务内容为： </w:t>
      </w:r>
      <w:r>
        <w:rPr>
          <w:rFonts w:hint="eastAsia" w:ascii="宋体" w:hAnsi="宋体"/>
          <w:b/>
          <w:szCs w:val="21"/>
          <w:highlight w:val="none"/>
          <w:u w:val="single"/>
        </w:rPr>
        <w:t xml:space="preserve">      </w:t>
      </w:r>
      <w:r>
        <w:rPr>
          <w:rFonts w:hint="eastAsia" w:ascii="宋体" w:hAnsi="宋体" w:cs="宋体"/>
          <w:i/>
          <w:kern w:val="0"/>
          <w:szCs w:val="21"/>
          <w:highlight w:val="none"/>
          <w:u w:val="single"/>
        </w:rPr>
        <w:t xml:space="preserve">（由供应商如实填写） </w:t>
      </w:r>
      <w:r>
        <w:rPr>
          <w:rFonts w:hint="eastAsia" w:ascii="宋体" w:hAnsi="宋体"/>
          <w:b/>
          <w:szCs w:val="21"/>
          <w:highlight w:val="none"/>
          <w:u w:val="single"/>
        </w:rPr>
        <w:t xml:space="preserve">    </w:t>
      </w:r>
      <w:r>
        <w:rPr>
          <w:rFonts w:hint="eastAsia" w:ascii="宋体" w:hAnsi="宋体"/>
          <w:b/>
          <w:szCs w:val="21"/>
          <w:highlight w:val="none"/>
        </w:rPr>
        <w:t>。</w:t>
      </w:r>
    </w:p>
    <w:p w14:paraId="311F20C2">
      <w:pPr>
        <w:spacing w:line="324" w:lineRule="auto"/>
        <w:ind w:left="400"/>
        <w:rPr>
          <w:rFonts w:ascii="Arial" w:hAnsi="Arial" w:cs="Arial"/>
          <w:b/>
          <w:szCs w:val="21"/>
          <w:highlight w:val="none"/>
        </w:rPr>
      </w:pPr>
      <w:r>
        <w:rPr>
          <w:rFonts w:hint="eastAsia"/>
          <w:b/>
          <w:szCs w:val="21"/>
          <w:highlight w:val="none"/>
        </w:rPr>
        <w:t>（备注：以上3项声明，必须如实选择，选中项用</w:t>
      </w:r>
      <w:r>
        <w:rPr>
          <w:rFonts w:hint="eastAsia"/>
          <w:b/>
          <w:sz w:val="15"/>
          <w:szCs w:val="15"/>
          <w:highlight w:val="none"/>
          <w:bdr w:val="single" w:color="auto" w:sz="4" w:space="0"/>
        </w:rPr>
        <w:t>√</w:t>
      </w:r>
      <w:r>
        <w:rPr>
          <w:rFonts w:hint="eastAsia" w:ascii="宋体" w:hAnsi="宋体"/>
          <w:b/>
          <w:szCs w:val="21"/>
          <w:highlight w:val="none"/>
        </w:rPr>
        <w:t>表示，未选中项用□表示</w:t>
      </w:r>
      <w:r>
        <w:rPr>
          <w:rFonts w:hint="eastAsia"/>
          <w:b/>
          <w:szCs w:val="21"/>
          <w:highlight w:val="none"/>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05F1ED63">
      <w:pPr>
        <w:autoSpaceDE w:val="0"/>
        <w:autoSpaceDN w:val="0"/>
        <w:adjustRightInd w:val="0"/>
        <w:snapToGrid w:val="0"/>
        <w:spacing w:line="360" w:lineRule="auto"/>
        <w:ind w:firstLine="420" w:firstLineChars="200"/>
        <w:rPr>
          <w:rFonts w:ascii="宋体" w:hAnsi="宋体" w:cs="宋体"/>
          <w:kern w:val="0"/>
          <w:szCs w:val="21"/>
          <w:highlight w:val="none"/>
        </w:rPr>
      </w:pPr>
      <w:r>
        <w:rPr>
          <w:rFonts w:hint="eastAsia" w:ascii="宋体" w:hAnsi="宋体" w:cs="宋体"/>
          <w:kern w:val="0"/>
          <w:szCs w:val="21"/>
          <w:highlight w:val="none"/>
        </w:rPr>
        <w:t>在次，我方宣布同意如下：</w:t>
      </w:r>
    </w:p>
    <w:p w14:paraId="7481A2E9">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所附《报价一览表》中规定的应提交和交付的货物报价总价为</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（注明币种，并用文字和数字表示的报价总价）</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387B398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将按竞争性谈判文件的约定履行合同责任和义务。</w:t>
      </w:r>
    </w:p>
    <w:p w14:paraId="7F4C09C1">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已详细审查全部竞争性谈判文件，包括</w:t>
      </w:r>
      <w:r>
        <w:rPr>
          <w:rFonts w:hint="eastAsia" w:ascii="宋体" w:hAnsi="宋体" w:cs="宋体"/>
          <w:kern w:val="0"/>
          <w:szCs w:val="21"/>
          <w:highlight w:val="none"/>
          <w:u w:val="single"/>
        </w:rPr>
        <w:t>（补充文件等）</w:t>
      </w:r>
      <w:r>
        <w:rPr>
          <w:rFonts w:hint="eastAsia" w:ascii="宋体" w:hAnsi="宋体" w:cs="宋体"/>
          <w:kern w:val="0"/>
          <w:szCs w:val="21"/>
          <w:highlight w:val="none"/>
        </w:rPr>
        <w:t>，对此无异议。</w:t>
      </w:r>
    </w:p>
    <w:p w14:paraId="024F43D6">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本竞争性谈判响应文件的有效期自递交响应文件截止之日起共</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个日历日。</w:t>
      </w:r>
    </w:p>
    <w:p w14:paraId="2B2A6F6D">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如我方成交，按照竞争性谈判文件的规定支付采购代理服务费。</w:t>
      </w:r>
    </w:p>
    <w:p w14:paraId="1A3F287C">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同意提供按照贵方可能要求的与其报价有关的一切数据或资料。</w:t>
      </w:r>
    </w:p>
    <w:p w14:paraId="4225AAC7">
      <w:pPr>
        <w:numPr>
          <w:ilvl w:val="6"/>
          <w:numId w:val="8"/>
        </w:numPr>
        <w:tabs>
          <w:tab w:val="left" w:pos="420"/>
          <w:tab w:val="left" w:pos="840"/>
          <w:tab w:val="clear" w:pos="2940"/>
        </w:tabs>
        <w:autoSpaceDE w:val="0"/>
        <w:autoSpaceDN w:val="0"/>
        <w:adjustRightInd w:val="0"/>
        <w:snapToGrid w:val="0"/>
        <w:spacing w:line="360" w:lineRule="auto"/>
        <w:ind w:left="0" w:firstLine="420" w:firstLineChars="200"/>
        <w:rPr>
          <w:rFonts w:ascii="宋体" w:hAnsi="宋体" w:cs="宋体"/>
          <w:kern w:val="0"/>
          <w:szCs w:val="21"/>
          <w:highlight w:val="none"/>
        </w:rPr>
      </w:pPr>
      <w:r>
        <w:rPr>
          <w:rFonts w:hint="eastAsia" w:ascii="宋体" w:hAnsi="宋体" w:cs="宋体"/>
          <w:kern w:val="0"/>
          <w:szCs w:val="21"/>
          <w:highlight w:val="none"/>
        </w:rPr>
        <w:t>与本报价有关的一切正式往来信函请寄：</w:t>
      </w:r>
      <w:r>
        <w:rPr>
          <w:rFonts w:hint="eastAsia" w:ascii="宋体" w:hAnsi="宋体" w:cs="宋体"/>
          <w:kern w:val="0"/>
          <w:szCs w:val="21"/>
          <w:highlight w:val="none"/>
          <w:u w:val="single"/>
        </w:rPr>
        <w:t xml:space="preserve">       </w:t>
      </w:r>
      <w:r>
        <w:rPr>
          <w:rFonts w:hint="eastAsia" w:ascii="宋体" w:hAnsi="宋体" w:cs="宋体"/>
          <w:i/>
          <w:kern w:val="0"/>
          <w:szCs w:val="21"/>
          <w:highlight w:val="none"/>
          <w:u w:val="single"/>
        </w:rPr>
        <w:t>(由供应商填写)</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w:t>
      </w:r>
    </w:p>
    <w:p w14:paraId="0072C47F">
      <w:pPr>
        <w:autoSpaceDE w:val="0"/>
        <w:autoSpaceDN w:val="0"/>
        <w:adjustRightInd w:val="0"/>
        <w:snapToGrid w:val="0"/>
        <w:spacing w:line="360" w:lineRule="auto"/>
        <w:ind w:firstLine="420" w:firstLineChars="200"/>
        <w:jc w:val="left"/>
        <w:rPr>
          <w:rFonts w:ascii="宋体" w:hAnsi="宋体" w:cs="宋体"/>
          <w:kern w:val="0"/>
          <w:szCs w:val="21"/>
          <w:highlight w:val="none"/>
        </w:rPr>
      </w:pPr>
    </w:p>
    <w:p w14:paraId="62F6F10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供    应    商：（公章）</w:t>
      </w:r>
    </w:p>
    <w:p w14:paraId="0CBAA8B6">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通  讯  地  址：</w:t>
      </w:r>
    </w:p>
    <w:p w14:paraId="3C636737">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传        　真：</w:t>
      </w:r>
    </w:p>
    <w:p w14:paraId="65527E4D">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话：</w:t>
      </w:r>
    </w:p>
    <w:p w14:paraId="11EEB549">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电  子  函  件：</w:t>
      </w:r>
    </w:p>
    <w:p w14:paraId="73F1C86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授权 代表 签字：</w:t>
      </w:r>
    </w:p>
    <w:p w14:paraId="03565EB4">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日         期：</w:t>
      </w:r>
    </w:p>
    <w:p w14:paraId="01A7D74C">
      <w:pPr>
        <w:spacing w:line="360" w:lineRule="auto"/>
        <w:ind w:firstLine="476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p>
    <w:p w14:paraId="5770C3F5">
      <w:pPr>
        <w:numPr>
          <w:ilvl w:val="0"/>
          <w:numId w:val="0"/>
        </w:numPr>
        <w:jc w:val="both"/>
        <w:rPr>
          <w:rFonts w:hint="eastAsia" w:ascii="宋体" w:hAnsi="宋体" w:eastAsia="宋体" w:cs="宋体"/>
          <w:sz w:val="28"/>
          <w:szCs w:val="28"/>
          <w:lang w:val="en-US" w:eastAsia="zh-CN"/>
        </w:rPr>
      </w:pPr>
    </w:p>
    <w:p w14:paraId="56DC0640">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cs="宋体" w:eastAsiaTheme="minorEastAsia"/>
          <w:b w:val="0"/>
          <w:bCs w:val="0"/>
          <w:kern w:val="0"/>
          <w:sz w:val="24"/>
          <w:szCs w:val="24"/>
          <w:lang w:val="en-US" w:eastAsia="zh-CN" w:bidi="ar-SA"/>
        </w:rPr>
        <w:t>二、投标报价一览表</w:t>
      </w:r>
    </w:p>
    <w:p w14:paraId="68996B53">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14:paraId="69F78DE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tbl>
      <w:tblPr>
        <w:tblStyle w:val="9"/>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4"/>
        <w:gridCol w:w="5838"/>
      </w:tblGrid>
      <w:tr w14:paraId="28E99E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12" w:space="0"/>
              <w:left w:val="single" w:color="auto" w:sz="12" w:space="0"/>
              <w:bottom w:val="single" w:color="auto" w:sz="4" w:space="0"/>
              <w:right w:val="single" w:color="auto" w:sz="4" w:space="0"/>
              <w:tl2br w:val="nil"/>
              <w:tr2bl w:val="nil"/>
            </w:tcBorders>
            <w:noWrap w:val="0"/>
            <w:vAlign w:val="center"/>
          </w:tcPr>
          <w:p w14:paraId="21BC01BA">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9" w:type="pct"/>
            <w:tcBorders>
              <w:top w:val="single" w:color="auto" w:sz="12" w:space="0"/>
              <w:left w:val="single" w:color="auto" w:sz="4" w:space="0"/>
              <w:bottom w:val="single" w:color="auto" w:sz="4" w:space="0"/>
              <w:right w:val="single" w:color="auto" w:sz="12" w:space="0"/>
              <w:tl2br w:val="nil"/>
              <w:tr2bl w:val="nil"/>
            </w:tcBorders>
            <w:noWrap w:val="0"/>
            <w:vAlign w:val="center"/>
          </w:tcPr>
          <w:p w14:paraId="13996D87">
            <w:pPr>
              <w:spacing w:beforeLines="0" w:afterLines="0"/>
              <w:jc w:val="center"/>
              <w:rPr>
                <w:rFonts w:hint="eastAsia" w:ascii="宋体" w:hAnsi="宋体" w:eastAsia="宋体" w:cs="宋体"/>
                <w:sz w:val="24"/>
                <w:szCs w:val="24"/>
                <w:highlight w:val="none"/>
              </w:rPr>
            </w:pPr>
          </w:p>
        </w:tc>
      </w:tr>
      <w:tr w14:paraId="2ED6B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3164290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39CCEC72">
            <w:pPr>
              <w:spacing w:beforeLines="0" w:afterLines="0"/>
              <w:jc w:val="center"/>
              <w:rPr>
                <w:rFonts w:hint="eastAsia" w:ascii="宋体" w:hAnsi="宋体" w:eastAsia="宋体" w:cs="宋体"/>
                <w:sz w:val="24"/>
                <w:szCs w:val="24"/>
                <w:highlight w:val="none"/>
              </w:rPr>
            </w:pPr>
          </w:p>
        </w:tc>
      </w:tr>
      <w:tr w14:paraId="151B32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2E4AB735">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701E9476">
            <w:pPr>
              <w:spacing w:beforeLines="0" w:afterLines="0"/>
              <w:jc w:val="center"/>
              <w:rPr>
                <w:rFonts w:hint="eastAsia" w:ascii="宋体" w:hAnsi="宋体" w:eastAsia="宋体" w:cs="宋体"/>
                <w:sz w:val="24"/>
                <w:szCs w:val="24"/>
                <w:highlight w:val="none"/>
              </w:rPr>
            </w:pPr>
          </w:p>
        </w:tc>
      </w:tr>
      <w:tr w14:paraId="1F1AD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4" w:space="0"/>
              <w:right w:val="single" w:color="auto" w:sz="4" w:space="0"/>
              <w:tl2br w:val="nil"/>
              <w:tr2bl w:val="nil"/>
            </w:tcBorders>
            <w:noWrap w:val="0"/>
            <w:vAlign w:val="center"/>
          </w:tcPr>
          <w:p w14:paraId="51D5CC28">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总报价</w:t>
            </w:r>
          </w:p>
        </w:tc>
        <w:tc>
          <w:tcPr>
            <w:tcW w:w="3469" w:type="pct"/>
            <w:tcBorders>
              <w:top w:val="single" w:color="auto" w:sz="4" w:space="0"/>
              <w:left w:val="single" w:color="auto" w:sz="4" w:space="0"/>
              <w:bottom w:val="single" w:color="auto" w:sz="4" w:space="0"/>
              <w:right w:val="single" w:color="auto" w:sz="12" w:space="0"/>
              <w:tl2br w:val="nil"/>
              <w:tr2bl w:val="nil"/>
            </w:tcBorders>
            <w:noWrap w:val="0"/>
            <w:vAlign w:val="center"/>
          </w:tcPr>
          <w:p w14:paraId="07357FB9">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14:paraId="394AE3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EB1FD30">
            <w:pPr>
              <w:spacing w:beforeLines="0" w:afterLines="0"/>
              <w:jc w:val="center"/>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品牌及型号</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3947534D">
            <w:pPr>
              <w:spacing w:beforeLines="0" w:afterLines="0"/>
              <w:jc w:val="center"/>
              <w:rPr>
                <w:rFonts w:hint="eastAsia" w:ascii="宋体" w:hAnsi="宋体" w:eastAsia="宋体" w:cs="宋体"/>
                <w:sz w:val="24"/>
                <w:szCs w:val="24"/>
                <w:highlight w:val="none"/>
              </w:rPr>
            </w:pPr>
          </w:p>
        </w:tc>
      </w:tr>
      <w:tr w14:paraId="74BD4C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0" w:type="pct"/>
            <w:tcBorders>
              <w:top w:val="single" w:color="auto" w:sz="4" w:space="0"/>
              <w:left w:val="single" w:color="auto" w:sz="12" w:space="0"/>
              <w:bottom w:val="single" w:color="auto" w:sz="12" w:space="0"/>
              <w:right w:val="single" w:color="auto" w:sz="4" w:space="0"/>
              <w:tl2br w:val="nil"/>
              <w:tr2bl w:val="nil"/>
            </w:tcBorders>
            <w:noWrap w:val="0"/>
            <w:vAlign w:val="center"/>
          </w:tcPr>
          <w:p w14:paraId="0CBDFCA0">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9" w:type="pct"/>
            <w:tcBorders>
              <w:top w:val="single" w:color="auto" w:sz="4" w:space="0"/>
              <w:left w:val="single" w:color="auto" w:sz="4" w:space="0"/>
              <w:bottom w:val="single" w:color="auto" w:sz="12" w:space="0"/>
              <w:right w:val="single" w:color="auto" w:sz="12" w:space="0"/>
              <w:tl2br w:val="nil"/>
              <w:tr2bl w:val="nil"/>
            </w:tcBorders>
            <w:noWrap w:val="0"/>
            <w:vAlign w:val="center"/>
          </w:tcPr>
          <w:p w14:paraId="2A637745">
            <w:pPr>
              <w:spacing w:beforeLines="0" w:afterLines="0"/>
              <w:jc w:val="center"/>
              <w:rPr>
                <w:rFonts w:hint="eastAsia" w:ascii="宋体" w:hAnsi="宋体" w:eastAsia="宋体" w:cs="宋体"/>
                <w:sz w:val="24"/>
                <w:szCs w:val="24"/>
                <w:highlight w:val="none"/>
              </w:rPr>
            </w:pPr>
          </w:p>
        </w:tc>
      </w:tr>
    </w:tbl>
    <w:p w14:paraId="082136A0">
      <w:pPr>
        <w:numPr>
          <w:ilvl w:val="0"/>
          <w:numId w:val="0"/>
        </w:numPr>
        <w:jc w:val="left"/>
        <w:rPr>
          <w:rFonts w:hint="eastAsia" w:ascii="宋体" w:hAnsi="宋体" w:eastAsia="宋体" w:cs="宋体"/>
          <w:sz w:val="21"/>
          <w:szCs w:val="21"/>
          <w:lang w:val="en-US" w:eastAsia="zh-CN"/>
        </w:rPr>
      </w:pPr>
    </w:p>
    <w:p w14:paraId="2872F617">
      <w:pPr>
        <w:numPr>
          <w:ilvl w:val="0"/>
          <w:numId w:val="0"/>
        </w:numPr>
        <w:jc w:val="left"/>
        <w:rPr>
          <w:rFonts w:hint="eastAsia" w:ascii="宋体" w:hAnsi="宋体" w:eastAsia="宋体" w:cs="宋体"/>
          <w:sz w:val="21"/>
          <w:szCs w:val="21"/>
          <w:lang w:val="en-US" w:eastAsia="zh-CN"/>
        </w:rPr>
      </w:pPr>
    </w:p>
    <w:p w14:paraId="6914C81D">
      <w:pPr>
        <w:numPr>
          <w:ilvl w:val="0"/>
          <w:numId w:val="0"/>
        </w:numPr>
        <w:jc w:val="left"/>
        <w:rPr>
          <w:rFonts w:hint="eastAsia" w:ascii="宋体" w:hAnsi="宋体" w:eastAsia="宋体" w:cs="宋体"/>
          <w:sz w:val="21"/>
          <w:szCs w:val="21"/>
          <w:lang w:val="en-US" w:eastAsia="zh-CN"/>
        </w:rPr>
      </w:pPr>
    </w:p>
    <w:p w14:paraId="6E89962C">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注：1、本表为第一次报价表仅作为谈判小组了解报价组成情况，不作为最终成交价；</w:t>
      </w:r>
    </w:p>
    <w:p w14:paraId="1A028288">
      <w:pPr>
        <w:numPr>
          <w:ilvl w:val="0"/>
          <w:numId w:val="0"/>
        </w:numPr>
        <w:ind w:leftChars="0" w:firstLine="420" w:firstLineChars="200"/>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2、此表除保留在响应文件中外，作为参考之用</w:t>
      </w:r>
      <w:r>
        <w:rPr>
          <w:rFonts w:hint="eastAsia" w:ascii="宋体" w:hAnsi="宋体" w:eastAsia="宋体" w:cs="宋体"/>
          <w:sz w:val="28"/>
          <w:szCs w:val="28"/>
          <w:lang w:val="en-US" w:eastAsia="zh-CN"/>
        </w:rPr>
        <w:t>。</w:t>
      </w:r>
    </w:p>
    <w:p w14:paraId="716C5B73">
      <w:pPr>
        <w:numPr>
          <w:ilvl w:val="0"/>
          <w:numId w:val="0"/>
        </w:numPr>
        <w:jc w:val="left"/>
        <w:rPr>
          <w:rFonts w:hint="eastAsia" w:ascii="宋体" w:hAnsi="宋体" w:eastAsia="宋体" w:cs="宋体"/>
          <w:sz w:val="21"/>
          <w:szCs w:val="21"/>
          <w:lang w:val="en-US" w:eastAsia="zh-CN"/>
        </w:rPr>
      </w:pPr>
    </w:p>
    <w:p w14:paraId="08BF7869">
      <w:pPr>
        <w:numPr>
          <w:ilvl w:val="0"/>
          <w:numId w:val="0"/>
        </w:numPr>
        <w:jc w:val="left"/>
        <w:rPr>
          <w:rFonts w:hint="eastAsia" w:ascii="宋体" w:hAnsi="宋体" w:eastAsia="宋体" w:cs="宋体"/>
          <w:sz w:val="21"/>
          <w:szCs w:val="21"/>
          <w:lang w:val="en-US" w:eastAsia="zh-CN"/>
        </w:rPr>
      </w:pPr>
    </w:p>
    <w:p w14:paraId="7738028B">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14:paraId="4F700122">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14:paraId="2603083A">
      <w:pPr>
        <w:numPr>
          <w:ilvl w:val="0"/>
          <w:numId w:val="0"/>
        </w:numPr>
        <w:jc w:val="left"/>
        <w:rPr>
          <w:rFonts w:hint="eastAsia" w:ascii="宋体" w:hAnsi="宋体" w:eastAsia="宋体" w:cs="宋体"/>
          <w:sz w:val="21"/>
          <w:szCs w:val="21"/>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14:paraId="031EF87A"/>
    <w:p w14:paraId="61C6BF61">
      <w:pPr>
        <w:pStyle w:val="3"/>
        <w:numPr>
          <w:ilvl w:val="0"/>
          <w:numId w:val="2"/>
        </w:numPr>
        <w:spacing w:before="120" w:beforeLines="50" w:after="120" w:afterLines="50" w:line="300" w:lineRule="auto"/>
        <w:ind w:left="0" w:leftChars="0" w:firstLine="0" w:firstLineChars="0"/>
        <w:jc w:val="center"/>
        <w:rPr>
          <w:rFonts w:ascii="宋体" w:hAnsi="宋体" w:cs="宋体"/>
          <w:b/>
          <w:bCs w:val="0"/>
          <w:szCs w:val="21"/>
          <w:highlight w:val="none"/>
        </w:rPr>
      </w:pPr>
      <w:bookmarkStart w:id="28" w:name="_Toc424832832"/>
      <w:bookmarkStart w:id="29" w:name="_Toc119679637"/>
      <w:bookmarkStart w:id="30" w:name="_Toc477032420"/>
      <w:bookmarkStart w:id="31" w:name="_Toc432149008"/>
      <w:bookmarkStart w:id="32" w:name="_Toc470172709"/>
      <w:bookmarkStart w:id="33" w:name="_Toc360120184"/>
      <w:bookmarkStart w:id="34" w:name="_Toc470172708"/>
      <w:bookmarkStart w:id="35" w:name="_Toc477032419"/>
      <w:r>
        <w:rPr>
          <w:rFonts w:hint="eastAsia" w:ascii="宋体" w:hAnsi="宋体" w:eastAsia="宋体" w:cs="宋体"/>
          <w:b/>
          <w:bCs w:val="0"/>
          <w:szCs w:val="21"/>
          <w:highlight w:val="none"/>
        </w:rPr>
        <w:t>法定代表人身份证明书</w:t>
      </w:r>
      <w:bookmarkEnd w:id="28"/>
      <w:bookmarkEnd w:id="29"/>
      <w:bookmarkEnd w:id="30"/>
      <w:bookmarkEnd w:id="31"/>
      <w:bookmarkEnd w:id="32"/>
      <w:bookmarkEnd w:id="33"/>
    </w:p>
    <w:p w14:paraId="4E7BBD37">
      <w:pPr>
        <w:spacing w:line="360" w:lineRule="auto"/>
        <w:rPr>
          <w:rFonts w:ascii="宋体" w:hAnsi="宋体"/>
          <w:kern w:val="0"/>
          <w:szCs w:val="21"/>
          <w:highlight w:val="none"/>
        </w:rPr>
      </w:pPr>
    </w:p>
    <w:p w14:paraId="447BA53A">
      <w:pPr>
        <w:spacing w:line="360" w:lineRule="auto"/>
        <w:ind w:firstLine="630" w:firstLineChars="300"/>
        <w:rPr>
          <w:rFonts w:ascii="宋体" w:hAnsi="宋体"/>
          <w:kern w:val="0"/>
          <w:szCs w:val="21"/>
          <w:highlight w:val="none"/>
        </w:rPr>
      </w:pPr>
      <w:r>
        <w:rPr>
          <w:rFonts w:hint="eastAsia" w:ascii="宋体" w:hAnsi="宋体"/>
          <w:kern w:val="0"/>
          <w:szCs w:val="21"/>
          <w:highlight w:val="none"/>
        </w:rPr>
        <w:t>兹证明</w:t>
      </w:r>
      <w:r>
        <w:rPr>
          <w:rFonts w:hint="eastAsia" w:ascii="宋体" w:hAnsi="宋体"/>
          <w:kern w:val="0"/>
          <w:szCs w:val="21"/>
          <w:highlight w:val="none"/>
          <w:u w:val="single"/>
        </w:rPr>
        <w:t xml:space="preserve">        </w:t>
      </w:r>
      <w:r>
        <w:rPr>
          <w:rFonts w:hint="eastAsia" w:ascii="宋体" w:hAnsi="宋体"/>
          <w:kern w:val="0"/>
          <w:szCs w:val="21"/>
          <w:highlight w:val="none"/>
        </w:rPr>
        <w:t>（姓名）</w:t>
      </w:r>
      <w:r>
        <w:rPr>
          <w:rFonts w:hint="eastAsia" w:ascii="宋体" w:hAnsi="宋体"/>
          <w:szCs w:val="21"/>
          <w:highlight w:val="none"/>
        </w:rPr>
        <w:t>在我单位任</w:t>
      </w:r>
      <w:r>
        <w:rPr>
          <w:rFonts w:hint="eastAsia" w:ascii="宋体" w:hAnsi="宋体"/>
          <w:szCs w:val="21"/>
          <w:highlight w:val="none"/>
          <w:u w:val="single"/>
        </w:rPr>
        <w:t xml:space="preserve">            </w:t>
      </w:r>
      <w:r>
        <w:rPr>
          <w:rFonts w:hint="eastAsia" w:ascii="宋体" w:hAnsi="宋体"/>
          <w:szCs w:val="21"/>
          <w:highlight w:val="none"/>
        </w:rPr>
        <w:t>职务</w:t>
      </w:r>
      <w:r>
        <w:rPr>
          <w:rFonts w:hint="eastAsia" w:ascii="宋体" w:hAnsi="宋体"/>
          <w:kern w:val="0"/>
          <w:szCs w:val="21"/>
          <w:highlight w:val="none"/>
        </w:rPr>
        <w:t>，系</w:t>
      </w:r>
      <w:r>
        <w:rPr>
          <w:rFonts w:hint="eastAsia" w:ascii="宋体" w:hAnsi="宋体"/>
          <w:kern w:val="0"/>
          <w:szCs w:val="21"/>
          <w:highlight w:val="none"/>
          <w:u w:val="single"/>
        </w:rPr>
        <w:t xml:space="preserve">                    </w:t>
      </w:r>
      <w:r>
        <w:rPr>
          <w:rFonts w:hint="eastAsia" w:ascii="宋体" w:hAnsi="宋体"/>
          <w:kern w:val="0"/>
          <w:szCs w:val="21"/>
          <w:highlight w:val="none"/>
        </w:rPr>
        <w:t>（供应商）的法定代表人。</w:t>
      </w:r>
    </w:p>
    <w:p w14:paraId="18680342">
      <w:pPr>
        <w:spacing w:line="360" w:lineRule="auto"/>
        <w:ind w:firstLine="630" w:firstLineChars="300"/>
        <w:rPr>
          <w:rFonts w:ascii="宋体" w:hAnsi="宋体"/>
          <w:kern w:val="0"/>
          <w:szCs w:val="21"/>
          <w:highlight w:val="none"/>
        </w:rPr>
      </w:pPr>
    </w:p>
    <w:p w14:paraId="142C8F37">
      <w:pPr>
        <w:spacing w:line="360" w:lineRule="auto"/>
        <w:ind w:firstLine="630" w:firstLineChars="300"/>
        <w:rPr>
          <w:rFonts w:ascii="宋体" w:hAnsi="宋体"/>
          <w:kern w:val="0"/>
          <w:szCs w:val="21"/>
          <w:highlight w:val="none"/>
        </w:rPr>
      </w:pPr>
      <w:r>
        <w:rPr>
          <w:rFonts w:hint="eastAsia" w:ascii="宋体" w:hAnsi="宋体"/>
          <w:kern w:val="0"/>
          <w:szCs w:val="21"/>
          <w:highlight w:val="none"/>
        </w:rPr>
        <w:t>供应商（盖章）：</w:t>
      </w:r>
      <w:r>
        <w:rPr>
          <w:rFonts w:hint="eastAsia" w:ascii="宋体" w:hAnsi="宋体"/>
          <w:kern w:val="0"/>
          <w:szCs w:val="21"/>
          <w:highlight w:val="none"/>
          <w:u w:val="single"/>
        </w:rPr>
        <w:t xml:space="preserve">                             </w:t>
      </w:r>
    </w:p>
    <w:p w14:paraId="1C7951D6">
      <w:pPr>
        <w:spacing w:line="360" w:lineRule="auto"/>
        <w:ind w:firstLine="630" w:firstLineChars="300"/>
        <w:rPr>
          <w:rFonts w:ascii="宋体" w:hAnsi="宋体"/>
          <w:kern w:val="0"/>
          <w:szCs w:val="21"/>
          <w:highlight w:val="none"/>
        </w:rPr>
      </w:pPr>
      <w:r>
        <w:rPr>
          <w:rFonts w:hint="eastAsia" w:ascii="宋体" w:hAnsi="宋体"/>
          <w:kern w:val="0"/>
          <w:szCs w:val="21"/>
          <w:highlight w:val="none"/>
        </w:rPr>
        <w:t>法定代表人（签章）：</w:t>
      </w:r>
      <w:r>
        <w:rPr>
          <w:rFonts w:hint="eastAsia" w:ascii="宋体" w:hAnsi="宋体"/>
          <w:kern w:val="0"/>
          <w:szCs w:val="21"/>
          <w:highlight w:val="none"/>
          <w:u w:val="single"/>
        </w:rPr>
        <w:t xml:space="preserve">                         </w:t>
      </w:r>
    </w:p>
    <w:p w14:paraId="3B047DD9">
      <w:pPr>
        <w:spacing w:line="360" w:lineRule="auto"/>
        <w:ind w:firstLine="630" w:firstLineChars="300"/>
        <w:rPr>
          <w:rFonts w:ascii="宋体" w:hAnsi="宋体"/>
          <w:kern w:val="0"/>
          <w:szCs w:val="21"/>
          <w:highlight w:val="none"/>
        </w:rPr>
      </w:pP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年龄：</w:t>
      </w:r>
      <w:r>
        <w:rPr>
          <w:rFonts w:hint="eastAsia" w:ascii="宋体" w:hAnsi="宋体"/>
          <w:kern w:val="0"/>
          <w:szCs w:val="21"/>
          <w:highlight w:val="none"/>
          <w:u w:val="single"/>
        </w:rPr>
        <w:t xml:space="preserve">        </w:t>
      </w:r>
    </w:p>
    <w:p w14:paraId="6F99FDAF">
      <w:pPr>
        <w:spacing w:line="360" w:lineRule="auto"/>
        <w:ind w:firstLine="630" w:firstLineChars="300"/>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p w14:paraId="1138BF6F">
      <w:pPr>
        <w:spacing w:line="360" w:lineRule="auto"/>
        <w:ind w:firstLine="5985" w:firstLineChars="2850"/>
        <w:rPr>
          <w:rFonts w:ascii="宋体" w:hAnsi="宋体"/>
          <w:kern w:val="0"/>
          <w:szCs w:val="21"/>
          <w:highlight w:val="none"/>
        </w:rPr>
      </w:pPr>
      <w:r>
        <w:rPr>
          <w:rFonts w:hint="eastAsia" w:ascii="宋体" w:hAnsi="宋体"/>
          <w:kern w:val="0"/>
          <w:szCs w:val="21"/>
          <w:highlight w:val="none"/>
          <w:u w:val="single"/>
        </w:rPr>
        <w:t xml:space="preserve">     </w:t>
      </w:r>
      <w:r>
        <w:rPr>
          <w:rFonts w:hint="eastAsia" w:ascii="宋体" w:hAnsi="宋体"/>
          <w:kern w:val="0"/>
          <w:szCs w:val="21"/>
          <w:highlight w:val="none"/>
        </w:rPr>
        <w:t>年</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w:t>
      </w:r>
    </w:p>
    <w:p w14:paraId="34C04689">
      <w:pPr>
        <w:autoSpaceDE w:val="0"/>
        <w:autoSpaceDN w:val="0"/>
        <w:adjustRightInd w:val="0"/>
        <w:spacing w:line="360" w:lineRule="auto"/>
        <w:rPr>
          <w:rFonts w:ascii="宋体" w:hAnsi="宋体"/>
          <w:kern w:val="0"/>
          <w:szCs w:val="21"/>
          <w:highlight w:val="none"/>
        </w:rPr>
      </w:pPr>
    </w:p>
    <w:p w14:paraId="5A5C5A5F">
      <w:pPr>
        <w:autoSpaceDE w:val="0"/>
        <w:autoSpaceDN w:val="0"/>
        <w:adjustRightInd w:val="0"/>
        <w:spacing w:line="360" w:lineRule="auto"/>
        <w:rPr>
          <w:rFonts w:ascii="宋体" w:hAnsi="宋体"/>
          <w:kern w:val="0"/>
          <w:szCs w:val="21"/>
          <w:highlight w:val="none"/>
        </w:rPr>
      </w:pPr>
    </w:p>
    <w:p w14:paraId="77CF715D">
      <w:pPr>
        <w:autoSpaceDE w:val="0"/>
        <w:autoSpaceDN w:val="0"/>
        <w:adjustRightInd w:val="0"/>
        <w:spacing w:line="360" w:lineRule="auto"/>
        <w:rPr>
          <w:rFonts w:ascii="宋体" w:hAnsi="宋体"/>
          <w:kern w:val="0"/>
          <w:szCs w:val="21"/>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11A0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9071" w:type="dxa"/>
            <w:noWrap w:val="0"/>
            <w:vAlign w:val="top"/>
          </w:tcPr>
          <w:p w14:paraId="60ED0A1C">
            <w:pPr>
              <w:spacing w:line="360" w:lineRule="auto"/>
              <w:rPr>
                <w:rFonts w:ascii="宋体" w:hAnsi="宋体"/>
                <w:kern w:val="0"/>
                <w:szCs w:val="21"/>
                <w:highlight w:val="none"/>
              </w:rPr>
            </w:pPr>
          </w:p>
          <w:p w14:paraId="0EE54B43">
            <w:pPr>
              <w:spacing w:line="360" w:lineRule="auto"/>
              <w:rPr>
                <w:rFonts w:ascii="宋体" w:hAnsi="宋体"/>
                <w:kern w:val="0"/>
                <w:szCs w:val="21"/>
                <w:highlight w:val="none"/>
              </w:rPr>
            </w:pPr>
            <w:r>
              <w:rPr>
                <w:rFonts w:hint="eastAsia" w:ascii="宋体" w:hAnsi="宋体"/>
                <w:kern w:val="0"/>
                <w:szCs w:val="21"/>
                <w:highlight w:val="none"/>
              </w:rPr>
              <w:t>粘贴授权人身份证（复印件）：</w:t>
            </w:r>
          </w:p>
          <w:p w14:paraId="2C4D9B10">
            <w:pPr>
              <w:spacing w:line="360" w:lineRule="auto"/>
              <w:rPr>
                <w:rFonts w:ascii="宋体" w:hAnsi="宋体"/>
                <w:kern w:val="0"/>
                <w:szCs w:val="21"/>
                <w:highlight w:val="none"/>
              </w:rPr>
            </w:pPr>
          </w:p>
        </w:tc>
      </w:tr>
    </w:tbl>
    <w:p w14:paraId="43CE9BAC">
      <w:pPr>
        <w:pStyle w:val="3"/>
        <w:numPr>
          <w:ilvl w:val="1"/>
          <w:numId w:val="0"/>
        </w:numPr>
        <w:spacing w:before="120" w:beforeLines="50" w:after="120" w:afterLines="50" w:line="300" w:lineRule="auto"/>
        <w:ind w:leftChars="0"/>
        <w:jc w:val="center"/>
        <w:rPr>
          <w:rFonts w:ascii="宋体" w:hAnsi="宋体" w:cs="宋体"/>
          <w:b/>
          <w:bCs w:val="0"/>
          <w:szCs w:val="21"/>
          <w:highlight w:val="none"/>
        </w:rPr>
      </w:pPr>
      <w:r>
        <w:rPr>
          <w:rFonts w:ascii="宋体" w:hAnsi="宋体" w:eastAsia="宋体" w:cs="宋体"/>
          <w:b/>
          <w:bCs w:val="0"/>
          <w:szCs w:val="21"/>
          <w:highlight w:val="none"/>
        </w:rPr>
        <w:br w:type="page"/>
      </w:r>
      <w:bookmarkStart w:id="36" w:name="_Toc119679638"/>
      <w:r>
        <w:rPr>
          <w:rFonts w:hint="eastAsia" w:ascii="宋体" w:hAnsi="宋体" w:eastAsia="宋体" w:cs="宋体"/>
          <w:b/>
          <w:bCs w:val="0"/>
          <w:szCs w:val="21"/>
          <w:highlight w:val="none"/>
          <w:lang w:eastAsia="zh-CN"/>
        </w:rPr>
        <w:t>四</w:t>
      </w:r>
      <w:r>
        <w:rPr>
          <w:rFonts w:hint="eastAsia" w:ascii="宋体" w:hAnsi="宋体" w:eastAsia="宋体" w:cs="宋体"/>
          <w:b/>
          <w:bCs w:val="0"/>
          <w:szCs w:val="21"/>
          <w:highlight w:val="none"/>
        </w:rPr>
        <w:t>、法定代表人授权书</w:t>
      </w:r>
      <w:bookmarkEnd w:id="34"/>
      <w:bookmarkEnd w:id="35"/>
      <w:bookmarkEnd w:id="36"/>
    </w:p>
    <w:p w14:paraId="08BD6568">
      <w:pPr>
        <w:rPr>
          <w:rFonts w:ascii="宋体" w:hAnsi="宋体"/>
          <w:kern w:val="0"/>
          <w:szCs w:val="21"/>
          <w:highlight w:val="none"/>
        </w:rPr>
      </w:pPr>
    </w:p>
    <w:p w14:paraId="305A516E">
      <w:pPr>
        <w:rPr>
          <w:rFonts w:ascii="宋体" w:hAnsi="宋体"/>
          <w:kern w:val="0"/>
          <w:szCs w:val="21"/>
          <w:highlight w:val="none"/>
        </w:rPr>
      </w:pPr>
    </w:p>
    <w:p w14:paraId="5F457E55">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兹授权</w:t>
      </w:r>
      <w:r>
        <w:rPr>
          <w:rFonts w:hint="eastAsia" w:ascii="宋体" w:hAnsi="宋体"/>
          <w:kern w:val="0"/>
          <w:szCs w:val="21"/>
          <w:highlight w:val="none"/>
          <w:u w:val="single"/>
        </w:rPr>
        <w:t xml:space="preserve">　　　   </w:t>
      </w:r>
      <w:r>
        <w:rPr>
          <w:rFonts w:hint="eastAsia" w:ascii="宋体" w:hAnsi="宋体"/>
          <w:kern w:val="0"/>
          <w:szCs w:val="21"/>
          <w:highlight w:val="none"/>
        </w:rPr>
        <w:t>同志为我公司参加贵单位组织的</w:t>
      </w:r>
      <w:r>
        <w:rPr>
          <w:rFonts w:hint="eastAsia" w:ascii="宋体" w:hAnsi="宋体"/>
          <w:kern w:val="0"/>
          <w:szCs w:val="21"/>
          <w:highlight w:val="none"/>
          <w:u w:val="single"/>
        </w:rPr>
        <w:t>（项目名称）</w:t>
      </w:r>
      <w:r>
        <w:rPr>
          <w:rFonts w:hint="eastAsia" w:ascii="宋体" w:hAnsi="宋体"/>
          <w:kern w:val="0"/>
          <w:szCs w:val="21"/>
          <w:highlight w:val="none"/>
        </w:rPr>
        <w:t xml:space="preserve">  采购活动的供应商代表人，全权代表我公司处理在该项目采购活动中的一切事宜。代理期限从</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日起至</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日止。</w:t>
      </w:r>
    </w:p>
    <w:p w14:paraId="42695E4E">
      <w:pPr>
        <w:autoSpaceDE w:val="0"/>
        <w:autoSpaceDN w:val="0"/>
        <w:adjustRightInd w:val="0"/>
        <w:spacing w:line="360" w:lineRule="auto"/>
        <w:ind w:firstLine="697"/>
        <w:jc w:val="left"/>
        <w:rPr>
          <w:rFonts w:ascii="宋体" w:hAnsi="宋体"/>
          <w:kern w:val="0"/>
          <w:szCs w:val="21"/>
          <w:highlight w:val="none"/>
        </w:rPr>
      </w:pPr>
    </w:p>
    <w:p w14:paraId="5A0FDC77">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授权单位（签章）：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3F0BAF98">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法定代表人（签字或盖章）：</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4A8B28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签发日期：</w:t>
      </w:r>
      <w:r>
        <w:rPr>
          <w:rFonts w:hint="eastAsia" w:ascii="宋体" w:hAnsi="宋体"/>
          <w:kern w:val="0"/>
          <w:szCs w:val="21"/>
          <w:highlight w:val="none"/>
          <w:u w:val="single"/>
        </w:rPr>
        <w:t xml:space="preserve">       </w:t>
      </w:r>
      <w:r>
        <w:rPr>
          <w:rFonts w:hint="eastAsia" w:ascii="宋体" w:hAnsi="宋体"/>
          <w:kern w:val="0"/>
          <w:szCs w:val="21"/>
          <w:highlight w:val="none"/>
        </w:rPr>
        <w:t xml:space="preserve">年 </w:t>
      </w:r>
      <w:r>
        <w:rPr>
          <w:rFonts w:hint="eastAsia" w:ascii="宋体" w:hAnsi="宋体"/>
          <w:kern w:val="0"/>
          <w:szCs w:val="21"/>
          <w:highlight w:val="none"/>
          <w:u w:val="single"/>
        </w:rPr>
        <w:t xml:space="preserve">    </w:t>
      </w:r>
      <w:r>
        <w:rPr>
          <w:rFonts w:hint="eastAsia" w:ascii="宋体" w:hAnsi="宋体"/>
          <w:kern w:val="0"/>
          <w:szCs w:val="21"/>
          <w:highlight w:val="none"/>
        </w:rPr>
        <w:t>月</w:t>
      </w:r>
      <w:r>
        <w:rPr>
          <w:rFonts w:hint="eastAsia" w:ascii="宋体" w:hAnsi="宋体"/>
          <w:kern w:val="0"/>
          <w:szCs w:val="21"/>
          <w:highlight w:val="none"/>
          <w:u w:val="single"/>
        </w:rPr>
        <w:t xml:space="preserve">    </w:t>
      </w:r>
      <w:r>
        <w:rPr>
          <w:rFonts w:hint="eastAsia" w:ascii="宋体" w:hAnsi="宋体"/>
          <w:kern w:val="0"/>
          <w:szCs w:val="21"/>
          <w:highlight w:val="none"/>
        </w:rPr>
        <w:t xml:space="preserve">日         </w:t>
      </w:r>
    </w:p>
    <w:p w14:paraId="470E1DB8">
      <w:pPr>
        <w:autoSpaceDE w:val="0"/>
        <w:autoSpaceDN w:val="0"/>
        <w:adjustRightInd w:val="0"/>
        <w:spacing w:line="360" w:lineRule="auto"/>
        <w:ind w:firstLine="697"/>
        <w:jc w:val="left"/>
        <w:rPr>
          <w:rFonts w:ascii="宋体" w:hAnsi="宋体"/>
          <w:kern w:val="0"/>
          <w:szCs w:val="21"/>
          <w:highlight w:val="none"/>
        </w:rPr>
      </w:pPr>
    </w:p>
    <w:p w14:paraId="08335131">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附：</w:t>
      </w:r>
    </w:p>
    <w:p w14:paraId="79992CB9">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代理人工作单位：</w:t>
      </w:r>
      <w:r>
        <w:rPr>
          <w:rFonts w:hint="eastAsia" w:ascii="宋体" w:hAnsi="宋体"/>
          <w:kern w:val="0"/>
          <w:szCs w:val="21"/>
          <w:highlight w:val="none"/>
          <w:u w:val="single"/>
        </w:rPr>
        <w:t xml:space="preserve">                                </w:t>
      </w:r>
    </w:p>
    <w:p w14:paraId="3CDE0640">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职务：</w:t>
      </w:r>
      <w:r>
        <w:rPr>
          <w:rFonts w:hint="eastAsia" w:ascii="宋体" w:hAnsi="宋体"/>
          <w:kern w:val="0"/>
          <w:szCs w:val="21"/>
          <w:highlight w:val="none"/>
          <w:u w:val="single"/>
        </w:rPr>
        <w:t xml:space="preserve">                              </w:t>
      </w:r>
      <w:r>
        <w:rPr>
          <w:rFonts w:hint="eastAsia" w:ascii="宋体" w:hAnsi="宋体"/>
          <w:kern w:val="0"/>
          <w:szCs w:val="21"/>
          <w:highlight w:val="none"/>
        </w:rPr>
        <w:t>性别：</w:t>
      </w:r>
      <w:r>
        <w:rPr>
          <w:rFonts w:hint="eastAsia" w:ascii="宋体" w:hAnsi="宋体"/>
          <w:kern w:val="0"/>
          <w:szCs w:val="21"/>
          <w:highlight w:val="none"/>
          <w:u w:val="single"/>
        </w:rPr>
        <w:t xml:space="preserve">      </w:t>
      </w:r>
      <w:r>
        <w:rPr>
          <w:rFonts w:hint="eastAsia" w:ascii="宋体" w:hAnsi="宋体"/>
          <w:kern w:val="0"/>
          <w:szCs w:val="21"/>
          <w:highlight w:val="none"/>
        </w:rPr>
        <w:t xml:space="preserve">  </w:t>
      </w:r>
    </w:p>
    <w:p w14:paraId="1ABD079E">
      <w:pPr>
        <w:autoSpaceDE w:val="0"/>
        <w:autoSpaceDN w:val="0"/>
        <w:adjustRightInd w:val="0"/>
        <w:spacing w:line="360" w:lineRule="auto"/>
        <w:ind w:firstLine="697"/>
        <w:jc w:val="left"/>
        <w:rPr>
          <w:rFonts w:ascii="宋体" w:hAnsi="宋体"/>
          <w:kern w:val="0"/>
          <w:szCs w:val="21"/>
          <w:highlight w:val="none"/>
        </w:rPr>
      </w:pPr>
      <w:r>
        <w:rPr>
          <w:rFonts w:hint="eastAsia" w:ascii="宋体" w:hAnsi="宋体"/>
          <w:kern w:val="0"/>
          <w:szCs w:val="21"/>
          <w:highlight w:val="none"/>
        </w:rPr>
        <w:t>身份证号码：</w:t>
      </w:r>
      <w:r>
        <w:rPr>
          <w:rFonts w:hint="eastAsia" w:ascii="宋体" w:hAnsi="宋体"/>
          <w:kern w:val="0"/>
          <w:szCs w:val="21"/>
          <w:highlight w:val="none"/>
          <w:u w:val="single"/>
        </w:rPr>
        <w:t xml:space="preserve">                                    </w:t>
      </w: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F02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4" w:hRule="atLeast"/>
          <w:jc w:val="center"/>
        </w:trPr>
        <w:tc>
          <w:tcPr>
            <w:tcW w:w="9071" w:type="dxa"/>
            <w:noWrap w:val="0"/>
            <w:vAlign w:val="top"/>
          </w:tcPr>
          <w:p w14:paraId="553E2705">
            <w:pPr>
              <w:autoSpaceDE w:val="0"/>
              <w:autoSpaceDN w:val="0"/>
              <w:adjustRightInd w:val="0"/>
              <w:spacing w:line="360" w:lineRule="auto"/>
              <w:jc w:val="left"/>
              <w:rPr>
                <w:rFonts w:ascii="宋体" w:hAnsi="宋体"/>
                <w:kern w:val="0"/>
                <w:szCs w:val="21"/>
                <w:highlight w:val="none"/>
              </w:rPr>
            </w:pPr>
          </w:p>
          <w:p w14:paraId="185877B6">
            <w:pPr>
              <w:autoSpaceDE w:val="0"/>
              <w:autoSpaceDN w:val="0"/>
              <w:adjustRightInd w:val="0"/>
              <w:spacing w:line="360" w:lineRule="auto"/>
              <w:jc w:val="left"/>
              <w:rPr>
                <w:rFonts w:ascii="宋体" w:hAnsi="宋体"/>
                <w:kern w:val="0"/>
                <w:szCs w:val="21"/>
                <w:highlight w:val="none"/>
              </w:rPr>
            </w:pPr>
            <w:r>
              <w:rPr>
                <w:rFonts w:hint="eastAsia" w:ascii="宋体" w:hAnsi="宋体"/>
                <w:kern w:val="0"/>
                <w:szCs w:val="21"/>
                <w:highlight w:val="none"/>
              </w:rPr>
              <w:t>粘贴被授权人身份证（复印件）：</w:t>
            </w:r>
          </w:p>
        </w:tc>
      </w:tr>
    </w:tbl>
    <w:p w14:paraId="5C112EF1">
      <w:pPr>
        <w:spacing w:line="360" w:lineRule="auto"/>
        <w:rPr>
          <w:rFonts w:ascii="宋体" w:hAnsi="宋体"/>
          <w:kern w:val="0"/>
          <w:szCs w:val="21"/>
          <w:highlight w:val="none"/>
        </w:rPr>
      </w:pPr>
      <w:r>
        <w:rPr>
          <w:rFonts w:hint="eastAsia" w:ascii="宋体" w:hAnsi="宋体"/>
          <w:kern w:val="0"/>
          <w:szCs w:val="21"/>
          <w:highlight w:val="none"/>
        </w:rPr>
        <w:t>注：如法定代表人直接参加谈判并签署响应文件，无须提供本授权书。</w:t>
      </w:r>
    </w:p>
    <w:p w14:paraId="5874B5F2">
      <w:pPr>
        <w:jc w:val="both"/>
        <w:rPr>
          <w:rFonts w:hint="eastAsia"/>
          <w:bCs/>
          <w:sz w:val="32"/>
          <w:szCs w:val="32"/>
          <w:lang w:eastAsia="zh-CN"/>
        </w:rPr>
      </w:pPr>
      <w:r>
        <w:rPr>
          <w:rFonts w:hint="eastAsia"/>
          <w:lang w:val="en-US" w:eastAsia="zh-CN"/>
        </w:rPr>
        <w:t xml:space="preserve">                         </w:t>
      </w:r>
    </w:p>
    <w:p w14:paraId="4ED950F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p>
    <w:p w14:paraId="274F4939">
      <w:pPr>
        <w:spacing w:before="156" w:beforeLines="50" w:after="312" w:afterLines="100"/>
        <w:ind w:firstLine="632" w:firstLineChars="300"/>
        <w:jc w:val="both"/>
        <w:rPr>
          <w:rFonts w:hint="eastAsia" w:ascii="宋体" w:hAnsi="宋体" w:eastAsia="宋体" w:cs="宋体"/>
          <w:b/>
          <w:bCs w:val="0"/>
          <w:kern w:val="2"/>
          <w:sz w:val="21"/>
          <w:szCs w:val="21"/>
          <w:highlight w:val="none"/>
          <w:lang w:val="en-US" w:eastAsia="zh-CN" w:bidi="ar-SA"/>
        </w:rPr>
      </w:pPr>
      <w:r>
        <w:rPr>
          <w:rFonts w:hint="eastAsia" w:ascii="宋体" w:hAnsi="宋体" w:eastAsia="宋体" w:cs="宋体"/>
          <w:b/>
          <w:bCs w:val="0"/>
          <w:kern w:val="2"/>
          <w:sz w:val="21"/>
          <w:szCs w:val="21"/>
          <w:highlight w:val="none"/>
          <w:lang w:val="en-US" w:eastAsia="zh-CN" w:bidi="ar-SA"/>
        </w:rPr>
        <w:t xml:space="preserve"> 五、参加政府采购活动前三年内在经营活动中没有重大违法记录的书面声明</w:t>
      </w:r>
    </w:p>
    <w:p w14:paraId="086538D7">
      <w:pPr>
        <w:spacing w:line="440" w:lineRule="exact"/>
        <w:jc w:val="center"/>
        <w:rPr>
          <w:rFonts w:eastAsia="仿宋_GB2312"/>
          <w:sz w:val="24"/>
        </w:rPr>
      </w:pPr>
    </w:p>
    <w:p w14:paraId="23CE2471">
      <w:pPr>
        <w:spacing w:line="480" w:lineRule="auto"/>
        <w:rPr>
          <w:rFonts w:ascii="宋体" w:hAnsi="宋体" w:cs="宋体"/>
          <w:sz w:val="24"/>
        </w:rPr>
      </w:pPr>
      <w:r>
        <w:rPr>
          <w:rFonts w:hint="eastAsia" w:ascii="宋体" w:hAnsi="宋体" w:cs="宋体"/>
          <w:kern w:val="0"/>
          <w:sz w:val="24"/>
          <w:lang w:eastAsia="zh-CN"/>
        </w:rPr>
        <w:t>黄石市妇幼保健院</w:t>
      </w:r>
      <w:r>
        <w:rPr>
          <w:rFonts w:hint="eastAsia" w:ascii="宋体" w:hAnsi="宋体" w:cs="宋体"/>
          <w:kern w:val="0"/>
          <w:sz w:val="24"/>
        </w:rPr>
        <w:t>：</w:t>
      </w:r>
    </w:p>
    <w:p w14:paraId="2375CEE2">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14:paraId="07D5E76F">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14:paraId="6C3EC5B7">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14:paraId="1B61D4A6">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14:paraId="221934E6">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14:paraId="2B97C8C5">
      <w:pPr>
        <w:spacing w:line="480" w:lineRule="auto"/>
        <w:ind w:firstLine="480" w:firstLineChars="200"/>
        <w:rPr>
          <w:rFonts w:ascii="宋体" w:hAnsi="宋体" w:cs="宋体"/>
          <w:kern w:val="0"/>
          <w:sz w:val="24"/>
        </w:rPr>
      </w:pPr>
      <w:r>
        <w:rPr>
          <w:rFonts w:hint="eastAsia" w:ascii="宋体" w:hAnsi="宋体" w:cs="宋体"/>
          <w:kern w:val="0"/>
          <w:sz w:val="24"/>
        </w:rPr>
        <w:t>特此声明！</w:t>
      </w:r>
    </w:p>
    <w:p w14:paraId="12658DA5">
      <w:pPr>
        <w:spacing w:line="480" w:lineRule="auto"/>
        <w:ind w:firstLine="480" w:firstLineChars="200"/>
        <w:rPr>
          <w:rFonts w:ascii="宋体" w:hAnsi="宋体" w:cs="宋体"/>
          <w:kern w:val="0"/>
          <w:sz w:val="24"/>
        </w:rPr>
      </w:pPr>
    </w:p>
    <w:p w14:paraId="4CE5AF99">
      <w:pPr>
        <w:spacing w:line="480" w:lineRule="auto"/>
        <w:ind w:firstLine="480" w:firstLineChars="200"/>
        <w:rPr>
          <w:rFonts w:ascii="宋体" w:hAnsi="宋体" w:cs="宋体"/>
          <w:kern w:val="0"/>
          <w:sz w:val="24"/>
        </w:rPr>
      </w:pPr>
    </w:p>
    <w:p w14:paraId="78440FCE">
      <w:pPr>
        <w:spacing w:line="480" w:lineRule="auto"/>
        <w:ind w:firstLine="480" w:firstLineChars="200"/>
        <w:rPr>
          <w:rFonts w:ascii="宋体" w:hAnsi="宋体" w:cs="宋体"/>
          <w:kern w:val="0"/>
          <w:sz w:val="24"/>
        </w:rPr>
      </w:pPr>
    </w:p>
    <w:p w14:paraId="373BF9F6">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598EA4A">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14:paraId="6AD5BD45">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14:paraId="335B61B9">
      <w:pPr>
        <w:rPr>
          <w:rFonts w:hint="eastAsia" w:ascii="宋体" w:hAnsi="宋体" w:eastAsia="宋体" w:cs="宋体"/>
          <w:sz w:val="28"/>
          <w:szCs w:val="28"/>
          <w:lang w:val="en-US" w:eastAsia="zh-CN"/>
        </w:rPr>
      </w:pPr>
    </w:p>
    <w:p w14:paraId="39881766">
      <w:pPr>
        <w:rPr>
          <w:rFonts w:hint="eastAsia" w:ascii="宋体" w:hAnsi="宋体" w:eastAsia="宋体" w:cs="宋体"/>
          <w:sz w:val="28"/>
          <w:szCs w:val="28"/>
          <w:lang w:val="en-US" w:eastAsia="zh-CN"/>
        </w:rPr>
      </w:pPr>
    </w:p>
    <w:p w14:paraId="282657C8">
      <w:pPr>
        <w:rPr>
          <w:rFonts w:hint="eastAsia" w:ascii="宋体" w:hAnsi="宋体" w:eastAsia="宋体" w:cs="宋体"/>
          <w:sz w:val="28"/>
          <w:szCs w:val="28"/>
          <w:lang w:val="en-US" w:eastAsia="zh-CN"/>
        </w:rPr>
      </w:pPr>
    </w:p>
    <w:p w14:paraId="6BD101EE">
      <w:pPr>
        <w:rPr>
          <w:rFonts w:hint="eastAsia" w:ascii="宋体" w:hAnsi="宋体" w:eastAsia="宋体" w:cs="宋体"/>
          <w:sz w:val="28"/>
          <w:szCs w:val="28"/>
          <w:lang w:val="en-US" w:eastAsia="zh-CN"/>
        </w:rPr>
      </w:pPr>
    </w:p>
    <w:p w14:paraId="13DC03EF">
      <w:pPr>
        <w:pStyle w:val="3"/>
        <w:numPr>
          <w:ilvl w:val="1"/>
          <w:numId w:val="0"/>
        </w:numPr>
        <w:spacing w:before="120" w:beforeLines="50" w:after="120" w:afterLines="50" w:line="300" w:lineRule="auto"/>
        <w:ind w:leftChars="0" w:firstLine="3162" w:firstLineChars="1500"/>
        <w:jc w:val="both"/>
        <w:rPr>
          <w:rFonts w:hint="eastAsia" w:ascii="宋体" w:hAnsi="宋体" w:eastAsia="宋体" w:cs="宋体"/>
          <w:b/>
          <w:bCs w:val="0"/>
          <w:szCs w:val="21"/>
          <w:highlight w:val="none"/>
          <w:lang w:eastAsia="zh-CN"/>
        </w:rPr>
      </w:pPr>
      <w:bookmarkStart w:id="37" w:name="_Toc259028731"/>
      <w:bookmarkStart w:id="38" w:name="_Toc450827823"/>
      <w:bookmarkStart w:id="39" w:name="_Toc119679642"/>
      <w:bookmarkStart w:id="40" w:name="_Toc477283142"/>
      <w:bookmarkStart w:id="41" w:name="_Toc470172717"/>
    </w:p>
    <w:p w14:paraId="0D67363A">
      <w:pPr>
        <w:pStyle w:val="3"/>
        <w:numPr>
          <w:ilvl w:val="1"/>
          <w:numId w:val="0"/>
        </w:numPr>
        <w:spacing w:before="120" w:beforeLines="50" w:after="120" w:afterLines="50" w:line="300" w:lineRule="auto"/>
        <w:ind w:leftChars="0" w:firstLine="3162" w:firstLineChars="1500"/>
        <w:jc w:val="both"/>
        <w:rPr>
          <w:rFonts w:ascii="宋体" w:hAnsi="宋体"/>
          <w:b/>
          <w:bCs w:val="0"/>
          <w:sz w:val="24"/>
          <w:highlight w:val="none"/>
        </w:rPr>
      </w:pPr>
      <w:r>
        <w:rPr>
          <w:rFonts w:hint="eastAsia" w:ascii="宋体" w:hAnsi="宋体" w:eastAsia="宋体" w:cs="宋体"/>
          <w:b/>
          <w:bCs w:val="0"/>
          <w:szCs w:val="21"/>
          <w:highlight w:val="none"/>
          <w:lang w:eastAsia="zh-CN"/>
        </w:rPr>
        <w:t>六</w:t>
      </w:r>
      <w:r>
        <w:rPr>
          <w:rFonts w:hint="eastAsia" w:ascii="宋体" w:hAnsi="宋体" w:eastAsia="宋体" w:cs="宋体"/>
          <w:b/>
          <w:bCs w:val="0"/>
          <w:szCs w:val="21"/>
          <w:highlight w:val="none"/>
        </w:rPr>
        <w:t>、资格证明文件</w:t>
      </w:r>
      <w:bookmarkEnd w:id="37"/>
      <w:bookmarkEnd w:id="38"/>
      <w:bookmarkEnd w:id="39"/>
      <w:bookmarkEnd w:id="40"/>
      <w:bookmarkEnd w:id="41"/>
    </w:p>
    <w:p w14:paraId="619F0192">
      <w:pPr>
        <w:snapToGrid w:val="0"/>
        <w:spacing w:line="360" w:lineRule="auto"/>
        <w:ind w:firstLine="420" w:firstLineChars="200"/>
        <w:jc w:val="center"/>
        <w:rPr>
          <w:rFonts w:ascii="Arial" w:hAnsi="Arial" w:cs="Arial"/>
          <w:highlight w:val="none"/>
        </w:rPr>
      </w:pPr>
    </w:p>
    <w:p w14:paraId="3D37F99E">
      <w:pPr>
        <w:snapToGrid w:val="0"/>
        <w:spacing w:line="360" w:lineRule="auto"/>
        <w:ind w:firstLine="1050" w:firstLineChars="500"/>
        <w:rPr>
          <w:rFonts w:hint="eastAsia" w:ascii="Arial" w:hAnsi="Arial" w:cs="Arial"/>
          <w:highlight w:val="none"/>
        </w:rPr>
      </w:pPr>
      <w:r>
        <w:rPr>
          <w:rFonts w:hint="eastAsia" w:ascii="Arial" w:hAnsi="Arial" w:cs="Arial"/>
          <w:highlight w:val="none"/>
        </w:rPr>
        <w:t>供应商须提供的资格证明文件详见第</w:t>
      </w:r>
      <w:r>
        <w:rPr>
          <w:rFonts w:hint="eastAsia" w:ascii="Arial" w:hAnsi="Arial" w:cs="Arial"/>
          <w:highlight w:val="none"/>
          <w:lang w:eastAsia="zh-CN"/>
        </w:rPr>
        <w:t>四</w:t>
      </w:r>
      <w:r>
        <w:rPr>
          <w:rFonts w:hint="eastAsia" w:ascii="Arial" w:hAnsi="Arial" w:cs="Arial"/>
          <w:highlight w:val="none"/>
        </w:rPr>
        <w:t>章《资格审查表》。</w:t>
      </w:r>
    </w:p>
    <w:p w14:paraId="5E400066">
      <w:pPr>
        <w:snapToGrid w:val="0"/>
        <w:spacing w:line="360" w:lineRule="auto"/>
        <w:ind w:firstLine="1050" w:firstLineChars="500"/>
        <w:rPr>
          <w:rFonts w:hint="eastAsia" w:ascii="Arial" w:hAnsi="Arial" w:cs="Arial"/>
          <w:highlight w:val="none"/>
        </w:rPr>
      </w:pPr>
    </w:p>
    <w:p w14:paraId="1513E92B">
      <w:pPr>
        <w:snapToGrid w:val="0"/>
        <w:spacing w:line="360" w:lineRule="auto"/>
        <w:ind w:firstLine="1050" w:firstLineChars="500"/>
        <w:rPr>
          <w:rFonts w:hint="eastAsia" w:ascii="Arial" w:hAnsi="Arial" w:cs="Arial"/>
          <w:highlight w:val="none"/>
        </w:rPr>
      </w:pPr>
    </w:p>
    <w:p w14:paraId="0327174F">
      <w:pPr>
        <w:snapToGrid w:val="0"/>
        <w:spacing w:line="360" w:lineRule="auto"/>
        <w:ind w:firstLine="1050" w:firstLineChars="500"/>
        <w:rPr>
          <w:rFonts w:hint="eastAsia" w:ascii="Arial" w:hAnsi="Arial" w:cs="Arial"/>
          <w:highlight w:val="none"/>
        </w:rPr>
      </w:pPr>
    </w:p>
    <w:p w14:paraId="3A3F4942">
      <w:pPr>
        <w:snapToGrid w:val="0"/>
        <w:spacing w:line="360" w:lineRule="auto"/>
        <w:ind w:firstLine="1050" w:firstLineChars="500"/>
        <w:rPr>
          <w:rFonts w:hint="eastAsia" w:ascii="Arial" w:hAnsi="Arial" w:cs="Arial"/>
          <w:highlight w:val="none"/>
        </w:rPr>
      </w:pPr>
    </w:p>
    <w:p w14:paraId="2819B3D6">
      <w:pPr>
        <w:snapToGrid w:val="0"/>
        <w:spacing w:line="360" w:lineRule="auto"/>
        <w:ind w:firstLine="1050" w:firstLineChars="500"/>
        <w:rPr>
          <w:rFonts w:hint="eastAsia" w:ascii="Arial" w:hAnsi="Arial" w:cs="Arial"/>
          <w:highlight w:val="none"/>
        </w:rPr>
      </w:pPr>
    </w:p>
    <w:p w14:paraId="20F4899E">
      <w:pPr>
        <w:snapToGrid w:val="0"/>
        <w:spacing w:line="360" w:lineRule="auto"/>
        <w:ind w:firstLine="1050" w:firstLineChars="500"/>
        <w:rPr>
          <w:rFonts w:hint="eastAsia" w:ascii="Arial" w:hAnsi="Arial" w:cs="Arial"/>
          <w:highlight w:val="none"/>
        </w:rPr>
      </w:pPr>
    </w:p>
    <w:p w14:paraId="71F3FB57">
      <w:pPr>
        <w:snapToGrid w:val="0"/>
        <w:spacing w:line="360" w:lineRule="auto"/>
        <w:ind w:firstLine="1050" w:firstLineChars="500"/>
        <w:rPr>
          <w:rFonts w:hint="eastAsia" w:ascii="Arial" w:hAnsi="Arial" w:cs="Arial"/>
          <w:highlight w:val="none"/>
        </w:rPr>
      </w:pPr>
    </w:p>
    <w:p w14:paraId="78731F22">
      <w:pPr>
        <w:snapToGrid w:val="0"/>
        <w:spacing w:line="360" w:lineRule="auto"/>
        <w:ind w:firstLine="1050" w:firstLineChars="500"/>
        <w:rPr>
          <w:rFonts w:hint="eastAsia" w:ascii="Arial" w:hAnsi="Arial" w:cs="Arial"/>
          <w:highlight w:val="none"/>
        </w:rPr>
      </w:pPr>
    </w:p>
    <w:p w14:paraId="3F248296">
      <w:pPr>
        <w:snapToGrid w:val="0"/>
        <w:spacing w:line="360" w:lineRule="auto"/>
        <w:ind w:firstLine="1050" w:firstLineChars="500"/>
        <w:rPr>
          <w:rFonts w:hint="eastAsia" w:ascii="Arial" w:hAnsi="Arial" w:cs="Arial"/>
          <w:highlight w:val="none"/>
        </w:rPr>
      </w:pPr>
    </w:p>
    <w:p w14:paraId="14B151BB">
      <w:pPr>
        <w:snapToGrid w:val="0"/>
        <w:spacing w:line="360" w:lineRule="auto"/>
        <w:ind w:firstLine="1050" w:firstLineChars="500"/>
        <w:rPr>
          <w:rFonts w:hint="eastAsia" w:ascii="Arial" w:hAnsi="Arial" w:cs="Arial"/>
          <w:highlight w:val="none"/>
        </w:rPr>
      </w:pPr>
    </w:p>
    <w:p w14:paraId="3A9A2A4D">
      <w:pPr>
        <w:snapToGrid w:val="0"/>
        <w:spacing w:line="360" w:lineRule="auto"/>
        <w:ind w:firstLine="1050" w:firstLineChars="500"/>
        <w:rPr>
          <w:rFonts w:hint="eastAsia" w:ascii="Arial" w:hAnsi="Arial" w:cs="Arial"/>
          <w:highlight w:val="none"/>
        </w:rPr>
      </w:pPr>
    </w:p>
    <w:p w14:paraId="12B6D8ED">
      <w:pPr>
        <w:snapToGrid w:val="0"/>
        <w:spacing w:line="360" w:lineRule="auto"/>
        <w:ind w:firstLine="1050" w:firstLineChars="500"/>
        <w:rPr>
          <w:rFonts w:hint="eastAsia" w:ascii="Arial" w:hAnsi="Arial" w:cs="Arial"/>
          <w:highlight w:val="none"/>
        </w:rPr>
      </w:pPr>
    </w:p>
    <w:p w14:paraId="358A5A99">
      <w:pPr>
        <w:snapToGrid w:val="0"/>
        <w:spacing w:line="360" w:lineRule="auto"/>
        <w:ind w:firstLine="1050" w:firstLineChars="500"/>
        <w:rPr>
          <w:rFonts w:hint="eastAsia" w:ascii="Arial" w:hAnsi="Arial" w:cs="Arial"/>
          <w:highlight w:val="none"/>
        </w:rPr>
      </w:pPr>
    </w:p>
    <w:p w14:paraId="4FD0A6DA">
      <w:pPr>
        <w:snapToGrid w:val="0"/>
        <w:spacing w:line="360" w:lineRule="auto"/>
        <w:ind w:firstLine="1050" w:firstLineChars="500"/>
        <w:rPr>
          <w:rFonts w:hint="eastAsia" w:ascii="Arial" w:hAnsi="Arial" w:cs="Arial"/>
          <w:highlight w:val="none"/>
        </w:rPr>
      </w:pPr>
    </w:p>
    <w:p w14:paraId="70B3A6BF">
      <w:pPr>
        <w:snapToGrid w:val="0"/>
        <w:spacing w:line="360" w:lineRule="auto"/>
        <w:ind w:firstLine="1050" w:firstLineChars="500"/>
        <w:rPr>
          <w:rFonts w:hint="eastAsia" w:ascii="Arial" w:hAnsi="Arial" w:cs="Arial"/>
          <w:highlight w:val="none"/>
        </w:rPr>
      </w:pPr>
    </w:p>
    <w:p w14:paraId="3B064548">
      <w:pPr>
        <w:snapToGrid w:val="0"/>
        <w:spacing w:line="360" w:lineRule="auto"/>
        <w:ind w:firstLine="1050" w:firstLineChars="500"/>
        <w:rPr>
          <w:rFonts w:hint="eastAsia" w:ascii="Arial" w:hAnsi="Arial" w:cs="Arial"/>
          <w:highlight w:val="none"/>
        </w:rPr>
      </w:pPr>
    </w:p>
    <w:p w14:paraId="70C726B1">
      <w:pPr>
        <w:snapToGrid w:val="0"/>
        <w:spacing w:line="360" w:lineRule="auto"/>
        <w:ind w:firstLine="1050" w:firstLineChars="500"/>
        <w:rPr>
          <w:rFonts w:hint="eastAsia" w:ascii="Arial" w:hAnsi="Arial" w:cs="Arial"/>
          <w:highlight w:val="none"/>
        </w:rPr>
      </w:pPr>
    </w:p>
    <w:p w14:paraId="739CEE07">
      <w:pPr>
        <w:snapToGrid w:val="0"/>
        <w:spacing w:line="360" w:lineRule="auto"/>
        <w:ind w:firstLine="1050" w:firstLineChars="500"/>
        <w:rPr>
          <w:rFonts w:hint="eastAsia" w:ascii="Arial" w:hAnsi="Arial" w:cs="Arial"/>
          <w:highlight w:val="none"/>
        </w:rPr>
      </w:pPr>
    </w:p>
    <w:p w14:paraId="489B70DB">
      <w:pPr>
        <w:snapToGrid w:val="0"/>
        <w:spacing w:line="360" w:lineRule="auto"/>
        <w:ind w:firstLine="1050" w:firstLineChars="500"/>
        <w:rPr>
          <w:rFonts w:hint="eastAsia" w:ascii="Arial" w:hAnsi="Arial" w:cs="Arial"/>
          <w:highlight w:val="none"/>
        </w:rPr>
      </w:pPr>
    </w:p>
    <w:p w14:paraId="0BA802CA">
      <w:pPr>
        <w:snapToGrid w:val="0"/>
        <w:spacing w:line="360" w:lineRule="auto"/>
        <w:ind w:firstLine="1050" w:firstLineChars="500"/>
        <w:rPr>
          <w:rFonts w:hint="eastAsia" w:ascii="Arial" w:hAnsi="Arial" w:cs="Arial"/>
          <w:highlight w:val="none"/>
        </w:rPr>
      </w:pPr>
    </w:p>
    <w:p w14:paraId="3F6F890D">
      <w:pPr>
        <w:snapToGrid w:val="0"/>
        <w:spacing w:line="360" w:lineRule="auto"/>
        <w:ind w:firstLine="1050" w:firstLineChars="500"/>
        <w:rPr>
          <w:rFonts w:hint="eastAsia" w:ascii="Arial" w:hAnsi="Arial" w:cs="Arial"/>
          <w:highlight w:val="none"/>
        </w:rPr>
      </w:pPr>
    </w:p>
    <w:p w14:paraId="13CD5DD2">
      <w:pPr>
        <w:snapToGrid w:val="0"/>
        <w:spacing w:line="360" w:lineRule="auto"/>
        <w:ind w:firstLine="1050" w:firstLineChars="500"/>
        <w:rPr>
          <w:rFonts w:hint="eastAsia" w:ascii="Arial" w:hAnsi="Arial" w:cs="Arial"/>
          <w:highlight w:val="none"/>
        </w:rPr>
      </w:pPr>
    </w:p>
    <w:p w14:paraId="1FD58B7E">
      <w:pPr>
        <w:snapToGrid w:val="0"/>
        <w:spacing w:line="360" w:lineRule="auto"/>
        <w:ind w:firstLine="1050" w:firstLineChars="500"/>
        <w:rPr>
          <w:rFonts w:hint="eastAsia" w:ascii="Arial" w:hAnsi="Arial" w:cs="Arial"/>
          <w:highlight w:val="none"/>
        </w:rPr>
      </w:pPr>
    </w:p>
    <w:p w14:paraId="38FB2678">
      <w:pPr>
        <w:snapToGrid w:val="0"/>
        <w:spacing w:line="360" w:lineRule="auto"/>
        <w:ind w:firstLine="1050" w:firstLineChars="500"/>
        <w:rPr>
          <w:rFonts w:hint="eastAsia" w:ascii="Arial" w:hAnsi="Arial" w:cs="Arial"/>
          <w:highlight w:val="none"/>
        </w:rPr>
      </w:pPr>
    </w:p>
    <w:p w14:paraId="402601C5">
      <w:pPr>
        <w:snapToGrid w:val="0"/>
        <w:spacing w:line="360" w:lineRule="auto"/>
        <w:ind w:firstLine="1050" w:firstLineChars="500"/>
        <w:rPr>
          <w:rFonts w:hint="eastAsia" w:ascii="Arial" w:hAnsi="Arial" w:cs="Arial"/>
          <w:highlight w:val="none"/>
        </w:rPr>
      </w:pPr>
    </w:p>
    <w:p w14:paraId="31DC4C71">
      <w:pPr>
        <w:snapToGrid w:val="0"/>
        <w:spacing w:line="360" w:lineRule="auto"/>
        <w:ind w:firstLine="1050" w:firstLineChars="500"/>
        <w:rPr>
          <w:rFonts w:hint="eastAsia" w:ascii="Arial" w:hAnsi="Arial" w:cs="Arial"/>
          <w:highlight w:val="none"/>
        </w:rPr>
      </w:pPr>
    </w:p>
    <w:p w14:paraId="5955DF13">
      <w:pPr>
        <w:snapToGrid w:val="0"/>
        <w:spacing w:line="360" w:lineRule="auto"/>
        <w:ind w:firstLine="1050" w:firstLineChars="500"/>
        <w:rPr>
          <w:rFonts w:hint="eastAsia" w:ascii="Arial" w:hAnsi="Arial" w:cs="Arial"/>
          <w:highlight w:val="none"/>
        </w:rPr>
      </w:pPr>
    </w:p>
    <w:p w14:paraId="3B8BE637">
      <w:pPr>
        <w:snapToGrid w:val="0"/>
        <w:spacing w:line="360" w:lineRule="auto"/>
        <w:ind w:firstLine="1050" w:firstLineChars="500"/>
        <w:rPr>
          <w:rFonts w:hint="eastAsia" w:ascii="Arial" w:hAnsi="Arial" w:cs="Arial"/>
          <w:highlight w:val="none"/>
        </w:rPr>
      </w:pPr>
    </w:p>
    <w:p w14:paraId="6FA97427">
      <w:pPr>
        <w:snapToGrid w:val="0"/>
        <w:spacing w:line="360" w:lineRule="auto"/>
        <w:ind w:firstLine="1050" w:firstLineChars="500"/>
        <w:rPr>
          <w:rFonts w:hint="eastAsia" w:ascii="Arial" w:hAnsi="Arial" w:cs="Arial"/>
          <w:highlight w:val="none"/>
        </w:rPr>
      </w:pPr>
    </w:p>
    <w:p w14:paraId="3E8D506C">
      <w:pPr>
        <w:snapToGrid w:val="0"/>
        <w:spacing w:line="360" w:lineRule="auto"/>
        <w:ind w:firstLine="1050" w:firstLineChars="500"/>
        <w:rPr>
          <w:rFonts w:hint="eastAsia" w:ascii="Arial" w:hAnsi="Arial" w:cs="Arial"/>
          <w:highlight w:val="none"/>
        </w:rPr>
      </w:pPr>
    </w:p>
    <w:p w14:paraId="6C97C605">
      <w:pPr>
        <w:snapToGrid w:val="0"/>
        <w:spacing w:line="360" w:lineRule="auto"/>
        <w:ind w:firstLine="1050" w:firstLineChars="500"/>
        <w:rPr>
          <w:rFonts w:hint="eastAsia" w:ascii="Arial" w:hAnsi="Arial" w:cs="Arial"/>
          <w:highlight w:val="none"/>
        </w:rPr>
      </w:pPr>
    </w:p>
    <w:p w14:paraId="7E6E2283">
      <w:pPr>
        <w:snapToGrid w:val="0"/>
        <w:spacing w:line="360" w:lineRule="auto"/>
        <w:ind w:firstLine="1050" w:firstLineChars="500"/>
        <w:rPr>
          <w:rFonts w:hint="eastAsia" w:ascii="Arial" w:hAnsi="Arial" w:cs="Arial"/>
          <w:highlight w:val="none"/>
        </w:rPr>
      </w:pPr>
    </w:p>
    <w:p w14:paraId="7648138A">
      <w:pPr>
        <w:snapToGrid w:val="0"/>
        <w:spacing w:line="360" w:lineRule="auto"/>
        <w:ind w:firstLine="1050" w:firstLineChars="500"/>
        <w:rPr>
          <w:rFonts w:hint="eastAsia" w:ascii="Arial" w:hAnsi="Arial" w:cs="Arial"/>
          <w:highlight w:val="none"/>
        </w:rPr>
      </w:pPr>
    </w:p>
    <w:p w14:paraId="47A16F73">
      <w:pPr>
        <w:pStyle w:val="3"/>
        <w:numPr>
          <w:ilvl w:val="1"/>
          <w:numId w:val="0"/>
        </w:numPr>
        <w:ind w:leftChars="0" w:firstLine="3162" w:firstLineChars="1500"/>
        <w:jc w:val="both"/>
      </w:pPr>
      <w:r>
        <w:rPr>
          <w:rFonts w:hint="eastAsia"/>
          <w:lang w:eastAsia="zh-CN"/>
        </w:rPr>
        <w:t>七、</w:t>
      </w:r>
      <w:r>
        <w:t>声</w:t>
      </w:r>
      <w:r>
        <w:rPr>
          <w:rFonts w:hint="eastAsia"/>
          <w:lang w:val="en-US" w:eastAsia="zh-CN"/>
        </w:rPr>
        <w:t xml:space="preserve"> </w:t>
      </w:r>
      <w:r>
        <w:t>明</w:t>
      </w:r>
      <w:r>
        <w:rPr>
          <w:rFonts w:hint="eastAsia"/>
          <w:lang w:val="en-US" w:eastAsia="zh-CN"/>
        </w:rPr>
        <w:t xml:space="preserve"> </w:t>
      </w:r>
      <w:r>
        <w:t>函</w:t>
      </w:r>
    </w:p>
    <w:p w14:paraId="0C394F59">
      <w:pPr>
        <w:pStyle w:val="4"/>
        <w:spacing w:before="11"/>
        <w:rPr>
          <w:b/>
          <w:sz w:val="37"/>
        </w:rPr>
      </w:pPr>
    </w:p>
    <w:p w14:paraId="53F683CC">
      <w:pPr>
        <w:rPr>
          <w:rFonts w:hint="eastAsia" w:ascii="仿宋" w:hAnsi="仿宋" w:eastAsia="仿宋"/>
          <w:sz w:val="28"/>
          <w:szCs w:val="28"/>
        </w:rPr>
      </w:pPr>
      <w:r>
        <w:rPr>
          <w:rFonts w:hint="eastAsia" w:ascii="仿宋" w:hAnsi="仿宋" w:eastAsia="仿宋"/>
          <w:sz w:val="28"/>
          <w:szCs w:val="28"/>
          <w:u w:val="single"/>
          <w:lang w:eastAsia="zh-CN"/>
        </w:rPr>
        <w:t>黄石市妇幼保健院</w:t>
      </w:r>
      <w:r>
        <w:rPr>
          <w:rFonts w:hint="eastAsia" w:ascii="仿宋" w:hAnsi="仿宋" w:eastAsia="仿宋"/>
          <w:sz w:val="28"/>
          <w:szCs w:val="28"/>
          <w:u w:val="single"/>
        </w:rPr>
        <w:tab/>
      </w:r>
      <w:r>
        <w:rPr>
          <w:rFonts w:hint="eastAsia" w:ascii="仿宋" w:hAnsi="仿宋" w:eastAsia="仿宋"/>
          <w:sz w:val="28"/>
          <w:szCs w:val="28"/>
        </w:rPr>
        <w:t>：</w:t>
      </w:r>
    </w:p>
    <w:p w14:paraId="5BA87A9B">
      <w:pPr>
        <w:ind w:firstLine="560" w:firstLineChars="200"/>
        <w:rPr>
          <w:rFonts w:ascii="仿宋" w:hAnsi="仿宋" w:eastAsia="仿宋"/>
          <w:sz w:val="28"/>
          <w:szCs w:val="28"/>
        </w:rPr>
      </w:pPr>
      <w:r>
        <w:rPr>
          <w:rFonts w:ascii="仿宋" w:hAnsi="仿宋" w:eastAsia="仿宋"/>
          <w:sz w:val="28"/>
          <w:szCs w:val="28"/>
        </w:rPr>
        <w:t>参加贵</w:t>
      </w:r>
      <w:r>
        <w:rPr>
          <w:rFonts w:hint="eastAsia" w:ascii="仿宋" w:hAnsi="仿宋" w:eastAsia="仿宋"/>
          <w:sz w:val="28"/>
          <w:szCs w:val="28"/>
        </w:rPr>
        <w:t>单位</w:t>
      </w:r>
      <w:r>
        <w:rPr>
          <w:rFonts w:ascii="仿宋" w:hAnsi="仿宋" w:eastAsia="仿宋"/>
          <w:sz w:val="28"/>
          <w:szCs w:val="28"/>
        </w:rPr>
        <w:t>组织</w:t>
      </w:r>
      <w:r>
        <w:rPr>
          <w:rFonts w:ascii="仿宋" w:hAnsi="仿宋" w:eastAsia="仿宋" w:cs="Times New Roman"/>
          <w:sz w:val="28"/>
          <w:szCs w:val="28"/>
        </w:rPr>
        <w:t>的</w:t>
      </w:r>
      <w:r>
        <w:rPr>
          <w:rFonts w:hint="eastAsia" w:ascii="仿宋" w:hAnsi="仿宋" w:eastAsia="仿宋"/>
          <w:sz w:val="28"/>
          <w:szCs w:val="28"/>
          <w:u w:val="single"/>
          <w:lang w:eastAsia="zh-CN"/>
        </w:rPr>
        <w:t>（项目名称）</w:t>
      </w:r>
      <w:r>
        <w:rPr>
          <w:rFonts w:ascii="仿宋" w:hAnsi="仿宋" w:eastAsia="仿宋"/>
          <w:sz w:val="28"/>
          <w:szCs w:val="28"/>
          <w:u w:val="single"/>
        </w:rPr>
        <w:t>的</w:t>
      </w:r>
      <w:r>
        <w:rPr>
          <w:rFonts w:hint="eastAsia" w:ascii="仿宋" w:hAnsi="仿宋" w:eastAsia="仿宋" w:cs="Times New Roman"/>
          <w:sz w:val="28"/>
          <w:szCs w:val="28"/>
          <w:lang w:eastAsia="zh-CN"/>
        </w:rPr>
        <w:t>投标</w:t>
      </w:r>
      <w:r>
        <w:rPr>
          <w:rFonts w:ascii="仿宋" w:hAnsi="仿宋" w:eastAsia="仿宋"/>
          <w:sz w:val="28"/>
          <w:szCs w:val="28"/>
        </w:rPr>
        <w:t>，根据文件的规定提交相关资格证明文件。并郑重声明如下：</w:t>
      </w:r>
    </w:p>
    <w:p w14:paraId="6CF26D81">
      <w:pP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未与单位负责人为同一人或者存在直接控股、管理关系的其它供应商， 参加本项目同一合同项下的政府采购活动；</w:t>
      </w:r>
    </w:p>
    <w:p w14:paraId="73867E9B">
      <w:pP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对上述声明内容的真实性负责。如有虚假，将依法承担相应责任。</w:t>
      </w:r>
    </w:p>
    <w:p w14:paraId="3E0BA7DF"/>
    <w:p w14:paraId="0AE04152"/>
    <w:p w14:paraId="38A8B236">
      <w:pPr>
        <w:pStyle w:val="4"/>
        <w:tabs>
          <w:tab w:val="left" w:pos="9305"/>
        </w:tabs>
        <w:rPr>
          <w:rFonts w:hint="eastAsia" w:ascii="仿宋" w:hAnsi="仿宋" w:eastAsia="仿宋" w:cstheme="minorBidi"/>
          <w:kern w:val="2"/>
          <w:sz w:val="28"/>
          <w:szCs w:val="28"/>
          <w:lang w:val="en-US" w:eastAsia="zh-CN" w:bidi="ar-SA"/>
        </w:rPr>
      </w:pPr>
      <w:r>
        <w:rPr>
          <w:rFonts w:hint="eastAsia"/>
          <w:lang w:val="en-US" w:eastAsia="zh-CN"/>
        </w:rPr>
        <w:t xml:space="preserve">                  </w:t>
      </w:r>
      <w:r>
        <w:rPr>
          <w:rFonts w:hint="eastAsia" w:ascii="仿宋" w:hAnsi="仿宋" w:eastAsia="仿宋" w:cstheme="minorBidi"/>
          <w:kern w:val="2"/>
          <w:sz w:val="28"/>
          <w:szCs w:val="28"/>
          <w:lang w:val="en-US" w:eastAsia="zh-CN" w:bidi="ar-SA"/>
        </w:rPr>
        <w:t xml:space="preserve">          供应商名称（盖章）：      </w:t>
      </w:r>
    </w:p>
    <w:p w14:paraId="2F287C8B">
      <w:pPr>
        <w:pStyle w:val="4"/>
        <w:tabs>
          <w:tab w:val="left" w:pos="9305"/>
        </w:tabs>
        <w:ind w:firstLine="2800" w:firstLineChars="1000"/>
        <w:rPr>
          <w:rFonts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法人代表或授权代表</w:t>
      </w:r>
      <w:r>
        <w:rPr>
          <w:rFonts w:ascii="仿宋" w:hAnsi="仿宋" w:eastAsia="仿宋" w:cstheme="minorBidi"/>
          <w:kern w:val="2"/>
          <w:sz w:val="28"/>
          <w:szCs w:val="28"/>
          <w:lang w:val="en-US" w:eastAsia="zh-CN" w:bidi="ar-SA"/>
        </w:rPr>
        <w:t>(</w:t>
      </w:r>
      <w:r>
        <w:rPr>
          <w:rFonts w:hint="eastAsia" w:ascii="仿宋" w:hAnsi="仿宋" w:eastAsia="仿宋" w:cstheme="minorBidi"/>
          <w:kern w:val="2"/>
          <w:sz w:val="28"/>
          <w:szCs w:val="28"/>
          <w:lang w:val="en-US" w:eastAsia="zh-CN" w:bidi="ar-SA"/>
        </w:rPr>
        <w:t>签字</w:t>
      </w:r>
      <w:r>
        <w:rPr>
          <w:rFonts w:ascii="仿宋" w:hAnsi="仿宋" w:eastAsia="仿宋" w:cstheme="minorBidi"/>
          <w:kern w:val="2"/>
          <w:sz w:val="28"/>
          <w:szCs w:val="28"/>
          <w:lang w:val="en-US" w:eastAsia="zh-CN" w:bidi="ar-SA"/>
        </w:rPr>
        <w:t>)：</w:t>
      </w:r>
      <w:r>
        <w:rPr>
          <w:rFonts w:ascii="仿宋" w:hAnsi="仿宋" w:eastAsia="仿宋" w:cstheme="minorBidi"/>
          <w:kern w:val="2"/>
          <w:sz w:val="28"/>
          <w:szCs w:val="28"/>
          <w:lang w:val="en-US" w:eastAsia="zh-CN" w:bidi="ar-SA"/>
        </w:rPr>
        <w:tab/>
      </w:r>
    </w:p>
    <w:p w14:paraId="4549E673">
      <w:pPr>
        <w:pStyle w:val="4"/>
        <w:tabs>
          <w:tab w:val="left" w:pos="5095"/>
          <w:tab w:val="left" w:pos="5815"/>
          <w:tab w:val="left" w:pos="9305"/>
        </w:tabs>
        <w:spacing w:before="209"/>
        <w:ind w:left="4255"/>
        <w:rPr>
          <w:rFonts w:hint="default" w:ascii="仿宋" w:hAnsi="仿宋" w:eastAsia="仿宋" w:cstheme="minorBidi"/>
          <w:kern w:val="2"/>
          <w:sz w:val="28"/>
          <w:szCs w:val="28"/>
          <w:lang w:val="en-US" w:eastAsia="zh-CN" w:bidi="ar-SA"/>
        </w:rPr>
      </w:pPr>
      <w:r>
        <w:rPr>
          <w:rFonts w:ascii="仿宋" w:hAnsi="仿宋" w:eastAsia="仿宋" w:cstheme="minorBidi"/>
          <w:kern w:val="2"/>
          <w:sz w:val="28"/>
          <w:szCs w:val="28"/>
          <w:lang w:val="en-US" w:eastAsia="zh-CN" w:bidi="ar-SA"/>
        </w:rPr>
        <w:t>日</w:t>
      </w:r>
      <w:r>
        <w:rPr>
          <w:rFonts w:ascii="仿宋" w:hAnsi="仿宋" w:eastAsia="仿宋" w:cstheme="minorBidi"/>
          <w:kern w:val="2"/>
          <w:sz w:val="28"/>
          <w:szCs w:val="28"/>
          <w:lang w:val="en-US" w:eastAsia="zh-CN" w:bidi="ar-SA"/>
        </w:rPr>
        <w:tab/>
      </w:r>
      <w:r>
        <w:rPr>
          <w:rFonts w:ascii="仿宋" w:hAnsi="仿宋" w:eastAsia="仿宋" w:cstheme="minorBidi"/>
          <w:kern w:val="2"/>
          <w:sz w:val="28"/>
          <w:szCs w:val="28"/>
          <w:lang w:val="en-US" w:eastAsia="zh-CN" w:bidi="ar-SA"/>
        </w:rPr>
        <w:t>期：</w:t>
      </w:r>
      <w:r>
        <w:rPr>
          <w:rFonts w:ascii="仿宋" w:hAnsi="仿宋" w:eastAsia="仿宋" w:cstheme="minorBidi"/>
          <w:kern w:val="2"/>
          <w:sz w:val="28"/>
          <w:szCs w:val="28"/>
          <w:lang w:val="en-US" w:eastAsia="zh-CN" w:bidi="ar-SA"/>
        </w:rPr>
        <w:tab/>
      </w:r>
      <w:r>
        <w:rPr>
          <w:rFonts w:hint="eastAsia" w:ascii="仿宋" w:hAnsi="仿宋" w:eastAsia="仿宋" w:cstheme="minorBidi"/>
          <w:kern w:val="2"/>
          <w:sz w:val="28"/>
          <w:szCs w:val="28"/>
          <w:lang w:val="en-US" w:eastAsia="zh-CN" w:bidi="ar-SA"/>
        </w:rPr>
        <w:t xml:space="preserve">    年   月   日 </w:t>
      </w:r>
    </w:p>
    <w:p w14:paraId="39341040">
      <w:pPr>
        <w:snapToGrid w:val="0"/>
        <w:spacing w:line="360" w:lineRule="auto"/>
        <w:ind w:firstLine="1050" w:firstLineChars="500"/>
        <w:rPr>
          <w:rFonts w:hint="eastAsia" w:ascii="Arial" w:hAnsi="Arial" w:cs="Arial"/>
          <w:highlight w:val="none"/>
        </w:rPr>
      </w:pPr>
    </w:p>
    <w:p w14:paraId="02BD3D92">
      <w:pPr>
        <w:snapToGrid w:val="0"/>
        <w:spacing w:line="360" w:lineRule="auto"/>
        <w:ind w:firstLine="1050" w:firstLineChars="500"/>
        <w:rPr>
          <w:rFonts w:hint="eastAsia" w:ascii="Arial" w:hAnsi="Arial" w:cs="Arial"/>
          <w:highlight w:val="none"/>
        </w:rPr>
      </w:pPr>
    </w:p>
    <w:p w14:paraId="7F3A41D4">
      <w:pPr>
        <w:snapToGrid w:val="0"/>
        <w:spacing w:line="360" w:lineRule="auto"/>
        <w:ind w:firstLine="1050" w:firstLineChars="500"/>
        <w:rPr>
          <w:rFonts w:hint="eastAsia" w:ascii="Arial" w:hAnsi="Arial" w:cs="Arial"/>
          <w:highlight w:val="none"/>
        </w:rPr>
      </w:pPr>
    </w:p>
    <w:p w14:paraId="238D6EC2">
      <w:pPr>
        <w:rPr>
          <w:rFonts w:hint="eastAsia" w:ascii="宋体" w:hAnsi="宋体" w:eastAsia="宋体" w:cs="宋体"/>
          <w:sz w:val="28"/>
          <w:szCs w:val="28"/>
          <w:lang w:val="en-US" w:eastAsia="zh-CN"/>
        </w:rPr>
      </w:pPr>
    </w:p>
    <w:p w14:paraId="0D0A7D2D">
      <w:pPr>
        <w:rPr>
          <w:rFonts w:hint="eastAsia" w:ascii="宋体" w:hAnsi="宋体" w:eastAsia="宋体" w:cs="宋体"/>
          <w:sz w:val="28"/>
          <w:szCs w:val="28"/>
          <w:lang w:val="en-US" w:eastAsia="zh-CN"/>
        </w:rPr>
      </w:pPr>
    </w:p>
    <w:p w14:paraId="191DF8D5">
      <w:pPr>
        <w:rPr>
          <w:rFonts w:hint="eastAsia" w:ascii="宋体" w:hAnsi="宋体" w:eastAsia="宋体" w:cs="宋体"/>
          <w:sz w:val="28"/>
          <w:szCs w:val="28"/>
          <w:lang w:val="en-US" w:eastAsia="zh-CN"/>
        </w:rPr>
      </w:pPr>
    </w:p>
    <w:p w14:paraId="55AF6FD2">
      <w:pPr>
        <w:rPr>
          <w:rFonts w:hint="eastAsia" w:ascii="宋体" w:hAnsi="宋体" w:eastAsia="宋体" w:cs="宋体"/>
          <w:sz w:val="28"/>
          <w:szCs w:val="28"/>
          <w:lang w:val="en-US" w:eastAsia="zh-CN"/>
        </w:rPr>
      </w:pPr>
    </w:p>
    <w:p w14:paraId="24F51632">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2AFC4">
    <w:pPr>
      <w:pStyle w:val="6"/>
      <w:jc w:val="center"/>
    </w:pPr>
    <w:r>
      <w:fldChar w:fldCharType="begin"/>
    </w:r>
    <w:r>
      <w:instrText xml:space="preserve">PAGE   \* MERGEFORMAT</w:instrText>
    </w:r>
    <w:r>
      <w:fldChar w:fldCharType="separate"/>
    </w:r>
    <w:r>
      <w:rPr>
        <w:lang w:val="zh-CN"/>
      </w:rPr>
      <w:t>22</w:t>
    </w:r>
    <w:r>
      <w:rPr>
        <w:lang w:val="zh-CN"/>
      </w:rPr>
      <w:fldChar w:fldCharType="end"/>
    </w:r>
  </w:p>
  <w:p w14:paraId="0601389C">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EC1ED">
    <w:pPr>
      <w:framePr w:wrap="around" w:vAnchor="text" w:hAnchor="margin" w:xAlign="right" w:y="1"/>
    </w:pPr>
    <w:r>
      <w:fldChar w:fldCharType="begin"/>
    </w:r>
    <w:r>
      <w:instrText xml:space="preserve">PAGE  </w:instrText>
    </w:r>
    <w:r>
      <w:fldChar w:fldCharType="end"/>
    </w:r>
  </w:p>
  <w:p w14:paraId="7F96975B">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BB007">
    <w:pPr>
      <w:pStyle w:val="6"/>
      <w:jc w:val="center"/>
    </w:pPr>
    <w:r>
      <w:fldChar w:fldCharType="begin"/>
    </w:r>
    <w:r>
      <w:instrText xml:space="preserve">PAGE   \* MERGEFORMAT</w:instrText>
    </w:r>
    <w:r>
      <w:fldChar w:fldCharType="separate"/>
    </w:r>
    <w:r>
      <w:rPr>
        <w:lang w:val="zh-CN"/>
      </w:rPr>
      <w:t>31</w:t>
    </w:r>
    <w:r>
      <w:fldChar w:fldCharType="end"/>
    </w:r>
  </w:p>
  <w:p w14:paraId="537399B0">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70101">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A341AC95"/>
    <w:multiLevelType w:val="singleLevel"/>
    <w:tmpl w:val="A341AC95"/>
    <w:lvl w:ilvl="0" w:tentative="0">
      <w:start w:val="2"/>
      <w:numFmt w:val="chineseCounting"/>
      <w:suff w:val="nothing"/>
      <w:lvlText w:val="%1、"/>
      <w:lvlJc w:val="left"/>
      <w:rPr>
        <w:rFonts w:hint="eastAsia"/>
      </w:rPr>
    </w:lvl>
  </w:abstractNum>
  <w:abstractNum w:abstractNumId="2">
    <w:nsid w:val="0000000C"/>
    <w:multiLevelType w:val="multilevel"/>
    <w:tmpl w:val="0000000C"/>
    <w:lvl w:ilvl="0" w:tentative="0">
      <w:start w:val="1"/>
      <w:numFmt w:val="decimal"/>
      <w:lvlText w:val="%1、"/>
      <w:lvlJc w:val="left"/>
      <w:pPr>
        <w:tabs>
          <w:tab w:val="left" w:pos="510"/>
        </w:tabs>
        <w:ind w:left="510" w:hanging="510"/>
      </w:pPr>
      <w:rPr>
        <w:rFonts w:hint="eastAsia"/>
        <w:b/>
        <w:i w:val="0"/>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C8005C7"/>
    <w:multiLevelType w:val="multilevel"/>
    <w:tmpl w:val="1C8005C7"/>
    <w:lvl w:ilvl="0" w:tentative="0">
      <w:start w:val="1"/>
      <w:numFmt w:val="decimal"/>
      <w:lvlText w:val="%1、"/>
      <w:lvlJc w:val="left"/>
      <w:pPr>
        <w:tabs>
          <w:tab w:val="left" w:pos="540"/>
        </w:tabs>
        <w:ind w:left="540" w:hanging="360"/>
      </w:pPr>
      <w:rPr>
        <w:rFonts w:hint="default"/>
        <w:b/>
      </w:rPr>
    </w:lvl>
    <w:lvl w:ilvl="1" w:tentative="0">
      <w:start w:val="1"/>
      <w:numFmt w:val="decimal"/>
      <w:lvlText w:val="（%2）"/>
      <w:lvlJc w:val="left"/>
      <w:pPr>
        <w:tabs>
          <w:tab w:val="left" w:pos="1094"/>
        </w:tabs>
        <w:ind w:left="1094" w:hanging="674"/>
      </w:pPr>
      <w:rPr>
        <w:rFonts w:hint="default"/>
      </w:rPr>
    </w:lvl>
    <w:lvl w:ilvl="2" w:tentative="0">
      <w:start w:val="1"/>
      <w:numFmt w:val="lowerLetter"/>
      <w:lvlText w:val="%3）"/>
      <w:lvlJc w:val="left"/>
      <w:pPr>
        <w:tabs>
          <w:tab w:val="left" w:pos="1620"/>
        </w:tabs>
        <w:ind w:left="1620" w:hanging="360"/>
      </w:pPr>
      <w:rPr>
        <w:rFonts w:hint="default"/>
        <w:b w:val="0"/>
      </w:rPr>
    </w:lvl>
    <w:lvl w:ilvl="3" w:tentative="0">
      <w:start w:val="1"/>
      <w:numFmt w:val="decimal"/>
      <w:lvlText w:val="%4）"/>
      <w:lvlJc w:val="left"/>
      <w:pPr>
        <w:tabs>
          <w:tab w:val="left" w:pos="2040"/>
        </w:tabs>
        <w:ind w:left="2040" w:hanging="360"/>
      </w:pPr>
      <w:rPr>
        <w:rFonts w:hint="default"/>
      </w:rPr>
    </w:lvl>
    <w:lvl w:ilvl="4" w:tentative="0">
      <w:start w:val="1"/>
      <w:numFmt w:val="decimal"/>
      <w:lvlText w:val="%5."/>
      <w:lvlJc w:val="left"/>
      <w:pPr>
        <w:tabs>
          <w:tab w:val="left" w:pos="2460"/>
        </w:tabs>
        <w:ind w:left="2460" w:hanging="360"/>
      </w:pPr>
      <w:rPr>
        <w:rFonts w:hint="default"/>
        <w:b/>
        <w:sz w:val="24"/>
        <w:szCs w:val="24"/>
      </w:r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2D913E6"/>
    <w:multiLevelType w:val="multilevel"/>
    <w:tmpl w:val="22D913E6"/>
    <w:lvl w:ilvl="0" w:tentative="0">
      <w:start w:val="1"/>
      <w:numFmt w:val="japaneseCounting"/>
      <w:lvlText w:val="第%1章"/>
      <w:lvlJc w:val="left"/>
      <w:pPr>
        <w:tabs>
          <w:tab w:val="left" w:pos="3615"/>
        </w:tabs>
        <w:ind w:left="3615" w:hanging="1455"/>
      </w:pPr>
      <w:rPr>
        <w:rFonts w:hint="default"/>
        <w:b/>
      </w:rPr>
    </w:lvl>
    <w:lvl w:ilvl="1" w:tentative="0">
      <w:start w:val="1"/>
      <w:numFmt w:val="decimal"/>
      <w:lvlText w:val="%2、"/>
      <w:lvlJc w:val="left"/>
      <w:pPr>
        <w:tabs>
          <w:tab w:val="left" w:pos="360"/>
        </w:tabs>
        <w:ind w:left="360" w:hanging="360"/>
      </w:pPr>
      <w:rPr>
        <w:rFonts w:hint="default"/>
      </w:rPr>
    </w:lvl>
    <w:lvl w:ilvl="2" w:tentative="0">
      <w:start w:val="1"/>
      <w:numFmt w:val="lowerRoman"/>
      <w:lvlText w:val="%3."/>
      <w:lvlJc w:val="right"/>
      <w:pPr>
        <w:tabs>
          <w:tab w:val="left" w:pos="3420"/>
        </w:tabs>
        <w:ind w:left="3420" w:hanging="420"/>
      </w:pPr>
    </w:lvl>
    <w:lvl w:ilvl="3" w:tentative="0">
      <w:start w:val="1"/>
      <w:numFmt w:val="japaneseCounting"/>
      <w:lvlText w:val="%4、"/>
      <w:lvlJc w:val="left"/>
      <w:pPr>
        <w:tabs>
          <w:tab w:val="left" w:pos="3840"/>
        </w:tabs>
        <w:ind w:left="3840" w:hanging="420"/>
      </w:pPr>
      <w:rPr>
        <w:rFonts w:hint="default"/>
      </w:rPr>
    </w:lvl>
    <w:lvl w:ilvl="4" w:tentative="0">
      <w:start w:val="1"/>
      <w:numFmt w:val="japaneseCounting"/>
      <w:lvlText w:val="（%5）"/>
      <w:lvlJc w:val="left"/>
      <w:pPr>
        <w:tabs>
          <w:tab w:val="left" w:pos="4560"/>
        </w:tabs>
        <w:ind w:left="4560" w:hanging="720"/>
      </w:pPr>
      <w:rPr>
        <w:rFonts w:hint="default"/>
      </w:rPr>
    </w:lvl>
    <w:lvl w:ilvl="5" w:tentative="0">
      <w:start w:val="1"/>
      <w:numFmt w:val="decimal"/>
      <w:lvlText w:val="%6）"/>
      <w:lvlJc w:val="left"/>
      <w:pPr>
        <w:tabs>
          <w:tab w:val="left" w:pos="4605"/>
        </w:tabs>
        <w:ind w:left="4605" w:hanging="345"/>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decimal"/>
      <w:lvlText w:val="%8."/>
      <w:lvlJc w:val="left"/>
      <w:pPr>
        <w:tabs>
          <w:tab w:val="left" w:pos="5460"/>
        </w:tabs>
        <w:ind w:left="5460" w:hanging="360"/>
      </w:pPr>
      <w:rPr>
        <w:rFonts w:hint="default"/>
      </w:rPr>
    </w:lvl>
    <w:lvl w:ilvl="8" w:tentative="0">
      <w:start w:val="1"/>
      <w:numFmt w:val="lowerRoman"/>
      <w:lvlText w:val="%9."/>
      <w:lvlJc w:val="right"/>
      <w:pPr>
        <w:tabs>
          <w:tab w:val="left" w:pos="5940"/>
        </w:tabs>
        <w:ind w:left="5940" w:hanging="420"/>
      </w:pPr>
    </w:lvl>
  </w:abstractNum>
  <w:abstractNum w:abstractNumId="5">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4FE36F1A"/>
    <w:multiLevelType w:val="multilevel"/>
    <w:tmpl w:val="4FE36F1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52E1C8E"/>
    <w:multiLevelType w:val="singleLevel"/>
    <w:tmpl w:val="552E1C8E"/>
    <w:lvl w:ilvl="0" w:tentative="0">
      <w:start w:val="1"/>
      <w:numFmt w:val="decimal"/>
      <w:suff w:val="nothing"/>
      <w:lvlText w:val="%1．"/>
      <w:lvlJc w:val="left"/>
      <w:pPr>
        <w:ind w:left="0" w:firstLine="400"/>
      </w:pPr>
      <w:rPr>
        <w:rFonts w:hint="default"/>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ZWQ2M2VhYTNjNTA3ZWYwMzhhNTc0MjQ0YTY2NjgifQ=="/>
  </w:docVars>
  <w:rsids>
    <w:rsidRoot w:val="00000000"/>
    <w:rsid w:val="002A2599"/>
    <w:rsid w:val="003F6754"/>
    <w:rsid w:val="00600E20"/>
    <w:rsid w:val="007B6864"/>
    <w:rsid w:val="00937CF8"/>
    <w:rsid w:val="00B23F6D"/>
    <w:rsid w:val="00B84B95"/>
    <w:rsid w:val="00D04DAF"/>
    <w:rsid w:val="00F1384B"/>
    <w:rsid w:val="00F5720D"/>
    <w:rsid w:val="011B7444"/>
    <w:rsid w:val="011E56CB"/>
    <w:rsid w:val="01A408AA"/>
    <w:rsid w:val="01F32BB0"/>
    <w:rsid w:val="025F62B5"/>
    <w:rsid w:val="028F0EB8"/>
    <w:rsid w:val="02B61C24"/>
    <w:rsid w:val="02D57490"/>
    <w:rsid w:val="030662F2"/>
    <w:rsid w:val="03281716"/>
    <w:rsid w:val="035A272E"/>
    <w:rsid w:val="036B3C93"/>
    <w:rsid w:val="036D31B4"/>
    <w:rsid w:val="03931E32"/>
    <w:rsid w:val="03FA21DF"/>
    <w:rsid w:val="042D5AD7"/>
    <w:rsid w:val="04397B08"/>
    <w:rsid w:val="046866CB"/>
    <w:rsid w:val="046C303A"/>
    <w:rsid w:val="04FC664C"/>
    <w:rsid w:val="052B62A9"/>
    <w:rsid w:val="05454389"/>
    <w:rsid w:val="056734BF"/>
    <w:rsid w:val="0579005C"/>
    <w:rsid w:val="05B85D71"/>
    <w:rsid w:val="061328CE"/>
    <w:rsid w:val="06225CED"/>
    <w:rsid w:val="06393422"/>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AE81D88"/>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EFD37EF"/>
    <w:rsid w:val="0F3F2590"/>
    <w:rsid w:val="0F4061DD"/>
    <w:rsid w:val="0FDF7565"/>
    <w:rsid w:val="0FE6621E"/>
    <w:rsid w:val="101D11E7"/>
    <w:rsid w:val="101E5F32"/>
    <w:rsid w:val="102D46FB"/>
    <w:rsid w:val="10BF2C3A"/>
    <w:rsid w:val="10ED7C65"/>
    <w:rsid w:val="1184701E"/>
    <w:rsid w:val="119735CC"/>
    <w:rsid w:val="11AB20C6"/>
    <w:rsid w:val="11C95CCF"/>
    <w:rsid w:val="11EB4186"/>
    <w:rsid w:val="12196976"/>
    <w:rsid w:val="12335B9A"/>
    <w:rsid w:val="12965A7C"/>
    <w:rsid w:val="12D14399"/>
    <w:rsid w:val="12DA6F9F"/>
    <w:rsid w:val="12E318B0"/>
    <w:rsid w:val="12F9103D"/>
    <w:rsid w:val="132822EB"/>
    <w:rsid w:val="13317FBC"/>
    <w:rsid w:val="13610D00"/>
    <w:rsid w:val="137B7FDB"/>
    <w:rsid w:val="139B73FA"/>
    <w:rsid w:val="13A011DB"/>
    <w:rsid w:val="143F304F"/>
    <w:rsid w:val="14667F2B"/>
    <w:rsid w:val="1472346F"/>
    <w:rsid w:val="14984131"/>
    <w:rsid w:val="150A739D"/>
    <w:rsid w:val="15372F74"/>
    <w:rsid w:val="15426B14"/>
    <w:rsid w:val="158A5DF5"/>
    <w:rsid w:val="161A73BB"/>
    <w:rsid w:val="161C29F1"/>
    <w:rsid w:val="162002EB"/>
    <w:rsid w:val="16413972"/>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BA7D4F"/>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5E31BA2"/>
    <w:rsid w:val="26864448"/>
    <w:rsid w:val="26B90251"/>
    <w:rsid w:val="26C54B2C"/>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EC96A1F"/>
    <w:rsid w:val="2F314F3A"/>
    <w:rsid w:val="2F3867AD"/>
    <w:rsid w:val="2F4F38F6"/>
    <w:rsid w:val="2F7969E1"/>
    <w:rsid w:val="2F871E64"/>
    <w:rsid w:val="2F9920B9"/>
    <w:rsid w:val="2FC00984"/>
    <w:rsid w:val="2FD0796B"/>
    <w:rsid w:val="2FE3424D"/>
    <w:rsid w:val="306E609A"/>
    <w:rsid w:val="30717106"/>
    <w:rsid w:val="307E0B57"/>
    <w:rsid w:val="308D6B6A"/>
    <w:rsid w:val="309302E3"/>
    <w:rsid w:val="30C356B7"/>
    <w:rsid w:val="311E0A0A"/>
    <w:rsid w:val="312B6AC6"/>
    <w:rsid w:val="31B53DC5"/>
    <w:rsid w:val="31D068D7"/>
    <w:rsid w:val="32217E46"/>
    <w:rsid w:val="32244AB7"/>
    <w:rsid w:val="323509D0"/>
    <w:rsid w:val="327D6FDA"/>
    <w:rsid w:val="329074CD"/>
    <w:rsid w:val="32AE5F33"/>
    <w:rsid w:val="32DE2387"/>
    <w:rsid w:val="33053FF6"/>
    <w:rsid w:val="332210CE"/>
    <w:rsid w:val="33633B03"/>
    <w:rsid w:val="338E430A"/>
    <w:rsid w:val="33E9545D"/>
    <w:rsid w:val="340924F7"/>
    <w:rsid w:val="34161696"/>
    <w:rsid w:val="34677D8F"/>
    <w:rsid w:val="347D71CA"/>
    <w:rsid w:val="34DB2D94"/>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117EE1"/>
    <w:rsid w:val="39F3554A"/>
    <w:rsid w:val="3A5663BD"/>
    <w:rsid w:val="3A7C052A"/>
    <w:rsid w:val="3AD073FE"/>
    <w:rsid w:val="3ADF27DA"/>
    <w:rsid w:val="3B1310B6"/>
    <w:rsid w:val="3B765DFE"/>
    <w:rsid w:val="3BB90F74"/>
    <w:rsid w:val="3BCB0C76"/>
    <w:rsid w:val="3BD37AA5"/>
    <w:rsid w:val="3CA007FC"/>
    <w:rsid w:val="3CC94F16"/>
    <w:rsid w:val="3CF922D5"/>
    <w:rsid w:val="3CFF1449"/>
    <w:rsid w:val="3CFF5BBA"/>
    <w:rsid w:val="3D0B2979"/>
    <w:rsid w:val="3D0F440D"/>
    <w:rsid w:val="3D521E46"/>
    <w:rsid w:val="3DBA23E3"/>
    <w:rsid w:val="3DC656DC"/>
    <w:rsid w:val="3DDC47DD"/>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6F5968"/>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8D2FCE"/>
    <w:rsid w:val="49A92EE1"/>
    <w:rsid w:val="49B37F71"/>
    <w:rsid w:val="4A36216D"/>
    <w:rsid w:val="4A842000"/>
    <w:rsid w:val="4AAF1DB2"/>
    <w:rsid w:val="4ABA0A78"/>
    <w:rsid w:val="4AEA0B41"/>
    <w:rsid w:val="4AFA0C30"/>
    <w:rsid w:val="4B2D3AED"/>
    <w:rsid w:val="4B3B0F92"/>
    <w:rsid w:val="4B5542AF"/>
    <w:rsid w:val="4B6E6665"/>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8614D2"/>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C6772"/>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493A"/>
    <w:rsid w:val="5B346F05"/>
    <w:rsid w:val="5B764479"/>
    <w:rsid w:val="5BE865BC"/>
    <w:rsid w:val="5C335AB8"/>
    <w:rsid w:val="5C384B96"/>
    <w:rsid w:val="5C8529F7"/>
    <w:rsid w:val="5D1F6554"/>
    <w:rsid w:val="5D2A5F5C"/>
    <w:rsid w:val="5D516A48"/>
    <w:rsid w:val="5D8201C4"/>
    <w:rsid w:val="5D933587"/>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642AF"/>
    <w:rsid w:val="625A3F53"/>
    <w:rsid w:val="62990CF8"/>
    <w:rsid w:val="62B07CDD"/>
    <w:rsid w:val="62E044F9"/>
    <w:rsid w:val="630D7842"/>
    <w:rsid w:val="632339C0"/>
    <w:rsid w:val="633417A9"/>
    <w:rsid w:val="63383BE7"/>
    <w:rsid w:val="63616986"/>
    <w:rsid w:val="636C23AB"/>
    <w:rsid w:val="638753C5"/>
    <w:rsid w:val="63C7091D"/>
    <w:rsid w:val="63ED0CBA"/>
    <w:rsid w:val="64D2414E"/>
    <w:rsid w:val="65511D74"/>
    <w:rsid w:val="657345CA"/>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7F184E"/>
    <w:rsid w:val="6AC56795"/>
    <w:rsid w:val="6AC6043E"/>
    <w:rsid w:val="6B06097F"/>
    <w:rsid w:val="6B1C1DEA"/>
    <w:rsid w:val="6B1E0B23"/>
    <w:rsid w:val="6B2C4D7E"/>
    <w:rsid w:val="6B460E71"/>
    <w:rsid w:val="6B5A7C6F"/>
    <w:rsid w:val="6C353501"/>
    <w:rsid w:val="6C4A6904"/>
    <w:rsid w:val="6C4F2D20"/>
    <w:rsid w:val="6C942EFF"/>
    <w:rsid w:val="6CA30A4A"/>
    <w:rsid w:val="6D336A88"/>
    <w:rsid w:val="6E213D44"/>
    <w:rsid w:val="6E31117A"/>
    <w:rsid w:val="6E577F1F"/>
    <w:rsid w:val="6E98169E"/>
    <w:rsid w:val="6ECF4D75"/>
    <w:rsid w:val="6EE146D4"/>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C63FF7"/>
    <w:rsid w:val="74E81D63"/>
    <w:rsid w:val="74FD0824"/>
    <w:rsid w:val="74FD4274"/>
    <w:rsid w:val="758E1AE8"/>
    <w:rsid w:val="758E3C49"/>
    <w:rsid w:val="758E69F2"/>
    <w:rsid w:val="75E431B5"/>
    <w:rsid w:val="76031C2C"/>
    <w:rsid w:val="761F3360"/>
    <w:rsid w:val="7622208B"/>
    <w:rsid w:val="765E3DB4"/>
    <w:rsid w:val="76FB7ACF"/>
    <w:rsid w:val="77035D36"/>
    <w:rsid w:val="773D3E0D"/>
    <w:rsid w:val="778C12A1"/>
    <w:rsid w:val="77A97876"/>
    <w:rsid w:val="77E8232C"/>
    <w:rsid w:val="782050DE"/>
    <w:rsid w:val="786A7CF7"/>
    <w:rsid w:val="788808A6"/>
    <w:rsid w:val="788C7EFF"/>
    <w:rsid w:val="789F23B0"/>
    <w:rsid w:val="78D63BE0"/>
    <w:rsid w:val="78EC1071"/>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300" w:lineRule="auto"/>
      <w:jc w:val="center"/>
      <w:outlineLvl w:val="0"/>
    </w:pPr>
    <w:rPr>
      <w:b/>
      <w:bCs/>
      <w:kern w:val="44"/>
      <w:sz w:val="32"/>
      <w:szCs w:val="44"/>
    </w:rPr>
  </w:style>
  <w:style w:type="paragraph" w:styleId="3">
    <w:name w:val="heading 2"/>
    <w:basedOn w:val="1"/>
    <w:next w:val="1"/>
    <w:autoRedefine/>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after="120"/>
    </w:pPr>
  </w:style>
  <w:style w:type="paragraph" w:styleId="5">
    <w:name w:val="Date"/>
    <w:next w:val="1"/>
    <w:qFormat/>
    <w:uiPriority w:val="0"/>
    <w:pPr>
      <w:widowControl w:val="0"/>
      <w:spacing w:line="360" w:lineRule="auto"/>
      <w:ind w:left="100" w:firstLine="200" w:firstLineChars="200"/>
    </w:pPr>
    <w:rPr>
      <w:rFonts w:ascii="宋体" w:hAnsi="Calibri" w:eastAsia="宋体" w:cs="Times New Roman"/>
      <w:color w:val="0000FF"/>
      <w:kern w:val="0"/>
      <w:sz w:val="21"/>
      <w:szCs w:val="24"/>
      <w:lang w:val="en-US" w:eastAsia="zh-CN" w:bidi="ar-SA"/>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1"/>
    <w:autoRedefine/>
    <w:qFormat/>
    <w:uiPriority w:val="99"/>
    <w:pPr>
      <w:tabs>
        <w:tab w:val="center" w:pos="4153"/>
        <w:tab w:val="right" w:pos="8306"/>
      </w:tabs>
      <w:snapToGrid w:val="0"/>
      <w:jc w:val="center"/>
    </w:pPr>
    <w:rPr>
      <w:kern w:val="0"/>
      <w:sz w:val="18"/>
      <w:szCs w:val="21"/>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apple-converted-space"/>
    <w:basedOn w:val="11"/>
    <w:autoRedefine/>
    <w:qFormat/>
    <w:uiPriority w:val="0"/>
  </w:style>
  <w:style w:type="paragraph" w:customStyle="1" w:styleId="13">
    <w:name w:val="Table Paragraph"/>
    <w:basedOn w:val="1"/>
    <w:autoRedefine/>
    <w:qFormat/>
    <w:uiPriority w:val="99"/>
    <w:rPr>
      <w:rFonts w:ascii="Calibri" w:hAnsi="Calibri" w:eastAsia="宋体" w:cs="Times New Roman"/>
      <w:szCs w:val="21"/>
    </w:rPr>
  </w:style>
  <w:style w:type="paragraph" w:customStyle="1" w:styleId="14">
    <w:name w:val="纯文本1"/>
    <w:basedOn w:val="1"/>
    <w:autoRedefine/>
    <w:qFormat/>
    <w:uiPriority w:val="0"/>
    <w:rPr>
      <w:rFonts w:ascii="宋体" w:hAnsi="Courier New" w:eastAsia="宋体" w:cs="Times New Roman"/>
      <w:szCs w:val="21"/>
    </w:rPr>
  </w:style>
  <w:style w:type="table" w:customStyle="1" w:styleId="15">
    <w:name w:val="Table Normal"/>
    <w:autoRedefine/>
    <w:semiHidden/>
    <w:unhideWhenUsed/>
    <w:qFormat/>
    <w:uiPriority w:val="0"/>
    <w:tblPr>
      <w:tblCellMar>
        <w:top w:w="0" w:type="dxa"/>
        <w:left w:w="0" w:type="dxa"/>
        <w:bottom w:w="0" w:type="dxa"/>
        <w:right w:w="0" w:type="dxa"/>
      </w:tblCellMar>
    </w:tblPr>
  </w:style>
  <w:style w:type="paragraph" w:customStyle="1" w:styleId="16">
    <w:name w:val="p0"/>
    <w:basedOn w:val="1"/>
    <w:autoRedefine/>
    <w:qFormat/>
    <w:uiPriority w:val="0"/>
    <w:pPr>
      <w:spacing w:before="100" w:beforeAutospacing="1"/>
    </w:pPr>
    <w:rPr>
      <w:rFonts w:ascii="Times New Roman" w:hAnsi="Times New Roman" w:eastAsia="宋体" w:cs="Times New Roman"/>
      <w:szCs w:val="21"/>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6320</Words>
  <Characters>6529</Characters>
  <Lines>0</Lines>
  <Paragraphs>0</Paragraphs>
  <TotalTime>14</TotalTime>
  <ScaleCrop>false</ScaleCrop>
  <LinksUpToDate>false</LinksUpToDate>
  <CharactersWithSpaces>7511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Administrator</cp:lastModifiedBy>
  <cp:lastPrinted>2022-10-21T00:42:00Z</cp:lastPrinted>
  <dcterms:modified xsi:type="dcterms:W3CDTF">2024-10-14T00:23:46Z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30EFAAA667D94515BE2B74152C05AB2F</vt:lpwstr>
  </property>
</Properties>
</file>