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E9CF3">
      <w:pPr>
        <w:jc w:val="both"/>
        <w:rPr>
          <w:rFonts w:hint="eastAsia" w:ascii="宋体" w:hAnsi="宋体"/>
          <w:b/>
          <w:kern w:val="0"/>
          <w:sz w:val="72"/>
          <w:szCs w:val="84"/>
        </w:rPr>
      </w:pPr>
    </w:p>
    <w:p w14:paraId="37961D21">
      <w:pPr>
        <w:jc w:val="both"/>
        <w:rPr>
          <w:rFonts w:hint="eastAsia" w:ascii="宋体" w:hAnsi="宋体"/>
          <w:b/>
          <w:kern w:val="0"/>
          <w:sz w:val="72"/>
          <w:szCs w:val="84"/>
        </w:rPr>
      </w:pPr>
    </w:p>
    <w:p w14:paraId="293BF72B">
      <w:pPr>
        <w:jc w:val="both"/>
        <w:rPr>
          <w:rFonts w:hint="eastAsia" w:ascii="宋体" w:hAnsi="宋体"/>
          <w:b/>
          <w:kern w:val="0"/>
          <w:sz w:val="72"/>
          <w:szCs w:val="84"/>
        </w:rPr>
      </w:pPr>
    </w:p>
    <w:p w14:paraId="73759AD5">
      <w:pPr>
        <w:ind w:firstLine="723" w:firstLineChars="100"/>
        <w:jc w:val="both"/>
        <w:rPr>
          <w:rFonts w:hint="eastAsia" w:ascii="宋体" w:hAnsi="宋体"/>
          <w:b/>
          <w:kern w:val="0"/>
          <w:sz w:val="72"/>
          <w:szCs w:val="84"/>
        </w:rPr>
      </w:pPr>
      <w:r>
        <w:rPr>
          <w:rFonts w:hint="eastAsia" w:ascii="宋体" w:hAnsi="宋体"/>
          <w:b/>
          <w:kern w:val="0"/>
          <w:sz w:val="72"/>
          <w:szCs w:val="84"/>
        </w:rPr>
        <w:t>竞争性磋商采购文件</w:t>
      </w:r>
    </w:p>
    <w:p w14:paraId="4DE47B7F">
      <w:pPr>
        <w:adjustRightInd w:val="0"/>
        <w:snapToGrid w:val="0"/>
        <w:spacing w:line="360" w:lineRule="auto"/>
        <w:ind w:firstLine="300" w:firstLineChars="100"/>
        <w:rPr>
          <w:rFonts w:hint="eastAsia" w:ascii="宋体" w:cs="宋体"/>
          <w:bCs/>
          <w:sz w:val="30"/>
          <w:szCs w:val="30"/>
        </w:rPr>
      </w:pPr>
    </w:p>
    <w:p w14:paraId="5E4C81AC">
      <w:pPr>
        <w:adjustRightInd w:val="0"/>
        <w:snapToGrid w:val="0"/>
        <w:spacing w:line="360" w:lineRule="auto"/>
        <w:rPr>
          <w:rFonts w:ascii="宋体" w:cs="宋体"/>
          <w:bCs/>
          <w:sz w:val="30"/>
          <w:szCs w:val="30"/>
        </w:rPr>
      </w:pPr>
    </w:p>
    <w:p w14:paraId="11A2F901">
      <w:pPr>
        <w:adjustRightInd w:val="0"/>
        <w:snapToGrid w:val="0"/>
        <w:spacing w:line="360" w:lineRule="auto"/>
        <w:rPr>
          <w:rFonts w:ascii="宋体" w:cs="宋体"/>
          <w:bCs/>
          <w:sz w:val="30"/>
          <w:szCs w:val="30"/>
        </w:rPr>
      </w:pPr>
    </w:p>
    <w:p w14:paraId="1B10773B">
      <w:pPr>
        <w:adjustRightInd w:val="0"/>
        <w:snapToGrid w:val="0"/>
        <w:spacing w:line="360" w:lineRule="auto"/>
        <w:ind w:firstLine="300" w:firstLineChars="100"/>
        <w:rPr>
          <w:rFonts w:hint="eastAsia" w:ascii="宋体" w:hAnsi="宋体" w:eastAsia="宋体" w:cs="宋体"/>
          <w:bCs/>
          <w:kern w:val="0"/>
          <w:sz w:val="28"/>
          <w:szCs w:val="28"/>
          <w:lang w:val="en-US" w:eastAsia="zh-CN"/>
        </w:rPr>
      </w:pPr>
      <w:r>
        <w:rPr>
          <w:rFonts w:ascii="宋体" w:cs="宋体"/>
          <w:bCs/>
          <w:sz w:val="30"/>
          <w:szCs w:val="30"/>
        </w:rPr>
        <w:t>项目名称：</w:t>
      </w:r>
      <w:r>
        <w:rPr>
          <w:rFonts w:hint="eastAsia" w:hAnsi="宋体" w:cs="宋体"/>
          <w:bCs/>
          <w:kern w:val="0"/>
          <w:sz w:val="28"/>
          <w:szCs w:val="28"/>
          <w:lang w:val="en-US" w:eastAsia="zh-CN"/>
        </w:rPr>
        <w:t>2024</w:t>
      </w:r>
      <w:r>
        <w:rPr>
          <w:rFonts w:hint="eastAsia" w:ascii="宋体" w:hAnsi="宋体" w:cs="宋体"/>
          <w:bCs/>
          <w:kern w:val="0"/>
          <w:sz w:val="28"/>
          <w:szCs w:val="28"/>
          <w:lang w:eastAsia="zh-CN"/>
        </w:rPr>
        <w:t>年</w:t>
      </w:r>
      <w:r>
        <w:rPr>
          <w:rFonts w:hint="eastAsia" w:hAnsi="宋体" w:cs="宋体"/>
          <w:bCs/>
          <w:kern w:val="0"/>
          <w:sz w:val="28"/>
          <w:szCs w:val="28"/>
          <w:lang w:eastAsia="zh-CN"/>
        </w:rPr>
        <w:t>工会会员中秋节及国庆节</w:t>
      </w:r>
      <w:r>
        <w:rPr>
          <w:rFonts w:hint="eastAsia" w:ascii="宋体" w:hAnsi="宋体" w:cs="宋体"/>
          <w:bCs/>
          <w:kern w:val="0"/>
          <w:sz w:val="28"/>
          <w:szCs w:val="28"/>
          <w:lang w:eastAsia="zh-CN"/>
        </w:rPr>
        <w:t>节日慰问品采购项目</w:t>
      </w:r>
    </w:p>
    <w:p w14:paraId="0D14E045">
      <w:pPr>
        <w:adjustRightInd w:val="0"/>
        <w:snapToGrid w:val="0"/>
        <w:spacing w:line="360" w:lineRule="auto"/>
        <w:ind w:firstLine="300" w:firstLineChars="100"/>
        <w:rPr>
          <w:rFonts w:hint="eastAsia" w:ascii="宋体" w:hAnsi="宋体" w:cs="宋体"/>
          <w:bCs/>
          <w:kern w:val="0"/>
          <w:sz w:val="30"/>
          <w:szCs w:val="30"/>
          <w:lang w:eastAsia="zh-CN"/>
        </w:rPr>
      </w:pPr>
      <w:r>
        <w:rPr>
          <w:rFonts w:hint="eastAsia" w:ascii="宋体" w:cs="宋体"/>
          <w:bCs/>
          <w:sz w:val="30"/>
          <w:szCs w:val="30"/>
        </w:rPr>
        <w:t>采购</w:t>
      </w:r>
      <w:r>
        <w:rPr>
          <w:rFonts w:ascii="宋体" w:cs="宋体"/>
          <w:bCs/>
          <w:sz w:val="30"/>
          <w:szCs w:val="30"/>
        </w:rPr>
        <w:t>内容：</w:t>
      </w:r>
      <w:r>
        <w:rPr>
          <w:rFonts w:hint="eastAsia" w:hAnsi="宋体" w:cs="宋体"/>
          <w:bCs/>
          <w:kern w:val="0"/>
          <w:sz w:val="30"/>
          <w:szCs w:val="30"/>
          <w:lang w:eastAsia="zh-CN"/>
        </w:rPr>
        <w:t>2024</w:t>
      </w:r>
      <w:r>
        <w:rPr>
          <w:rFonts w:hint="eastAsia" w:ascii="宋体" w:hAnsi="宋体" w:cs="宋体"/>
          <w:bCs/>
          <w:kern w:val="0"/>
          <w:sz w:val="30"/>
          <w:szCs w:val="30"/>
          <w:lang w:eastAsia="zh-CN"/>
        </w:rPr>
        <w:t>年</w:t>
      </w:r>
      <w:r>
        <w:rPr>
          <w:rFonts w:hint="eastAsia" w:hAnsi="宋体" w:cs="宋体"/>
          <w:bCs/>
          <w:kern w:val="0"/>
          <w:sz w:val="30"/>
          <w:szCs w:val="30"/>
          <w:lang w:eastAsia="zh-CN"/>
        </w:rPr>
        <w:t>工会会员中秋节及国庆节</w:t>
      </w:r>
      <w:r>
        <w:rPr>
          <w:rFonts w:hint="eastAsia" w:ascii="宋体" w:hAnsi="宋体" w:cs="宋体"/>
          <w:bCs/>
          <w:kern w:val="0"/>
          <w:sz w:val="30"/>
          <w:szCs w:val="30"/>
          <w:lang w:eastAsia="zh-CN"/>
        </w:rPr>
        <w:t>节日慰问品</w:t>
      </w:r>
    </w:p>
    <w:p w14:paraId="0BBA991E">
      <w:pPr>
        <w:snapToGrid w:val="0"/>
        <w:spacing w:line="360" w:lineRule="auto"/>
        <w:ind w:firstLine="300" w:firstLineChars="100"/>
        <w:jc w:val="both"/>
        <w:rPr>
          <w:rFonts w:hint="eastAsia"/>
        </w:rPr>
      </w:pPr>
      <w:r>
        <w:rPr>
          <w:rFonts w:hint="eastAsia" w:ascii="宋体" w:cs="宋体"/>
          <w:bCs/>
          <w:sz w:val="30"/>
          <w:szCs w:val="30"/>
        </w:rPr>
        <w:t>采 购 人：</w:t>
      </w:r>
      <w:r>
        <w:rPr>
          <w:rFonts w:hint="eastAsia" w:cs="宋体"/>
          <w:bCs/>
          <w:sz w:val="30"/>
          <w:szCs w:val="30"/>
          <w:lang w:eastAsia="zh-CN"/>
        </w:rPr>
        <w:t>黄石</w:t>
      </w:r>
      <w:r>
        <w:rPr>
          <w:rFonts w:hint="eastAsia" w:ascii="宋体" w:hAnsi="宋体" w:cs="宋体"/>
          <w:bCs/>
          <w:kern w:val="0"/>
          <w:sz w:val="30"/>
          <w:szCs w:val="30"/>
        </w:rPr>
        <w:t>市</w:t>
      </w:r>
      <w:r>
        <w:rPr>
          <w:rFonts w:hint="eastAsia" w:hAnsi="宋体" w:cs="宋体"/>
          <w:bCs/>
          <w:kern w:val="0"/>
          <w:sz w:val="30"/>
          <w:szCs w:val="30"/>
          <w:lang w:eastAsia="zh-CN"/>
        </w:rPr>
        <w:t>妇幼保健院</w:t>
      </w:r>
    </w:p>
    <w:p w14:paraId="52C84FE4">
      <w:pPr>
        <w:snapToGrid w:val="0"/>
        <w:spacing w:line="360" w:lineRule="auto"/>
        <w:ind w:firstLine="300" w:firstLineChars="100"/>
        <w:jc w:val="center"/>
        <w:rPr>
          <w:rFonts w:hint="eastAsia" w:ascii="宋体" w:hAnsi="宋体" w:cs="宋体"/>
          <w:bCs/>
          <w:kern w:val="0"/>
          <w:sz w:val="30"/>
          <w:szCs w:val="30"/>
        </w:rPr>
      </w:pPr>
    </w:p>
    <w:p w14:paraId="3034FA07">
      <w:pPr>
        <w:snapToGrid w:val="0"/>
        <w:spacing w:line="360" w:lineRule="auto"/>
        <w:ind w:firstLine="300" w:firstLineChars="100"/>
        <w:jc w:val="center"/>
        <w:rPr>
          <w:rFonts w:hint="eastAsia" w:ascii="宋体" w:hAnsi="宋体" w:cs="宋体"/>
          <w:bCs/>
          <w:kern w:val="0"/>
          <w:sz w:val="30"/>
          <w:szCs w:val="30"/>
        </w:rPr>
      </w:pPr>
    </w:p>
    <w:p w14:paraId="6D806766">
      <w:pPr>
        <w:snapToGrid w:val="0"/>
        <w:spacing w:line="360" w:lineRule="auto"/>
        <w:ind w:firstLine="300" w:firstLineChars="100"/>
        <w:jc w:val="center"/>
        <w:rPr>
          <w:rFonts w:hint="eastAsia" w:ascii="宋体" w:hAnsi="宋体" w:cs="宋体"/>
          <w:bCs/>
          <w:kern w:val="0"/>
          <w:sz w:val="30"/>
          <w:szCs w:val="30"/>
        </w:rPr>
      </w:pPr>
    </w:p>
    <w:p w14:paraId="3425DD13">
      <w:pPr>
        <w:snapToGrid w:val="0"/>
        <w:spacing w:line="360" w:lineRule="auto"/>
        <w:ind w:firstLine="300" w:firstLineChars="100"/>
        <w:jc w:val="center"/>
        <w:rPr>
          <w:rFonts w:hint="eastAsia" w:ascii="宋体" w:hAnsi="宋体" w:cs="宋体"/>
          <w:bCs/>
          <w:kern w:val="0"/>
          <w:sz w:val="30"/>
          <w:szCs w:val="30"/>
        </w:rPr>
      </w:pPr>
    </w:p>
    <w:p w14:paraId="0A10072D">
      <w:pPr>
        <w:snapToGrid w:val="0"/>
        <w:spacing w:line="360" w:lineRule="auto"/>
        <w:ind w:firstLine="300" w:firstLineChars="100"/>
        <w:jc w:val="center"/>
        <w:rPr>
          <w:rFonts w:hint="eastAsia" w:ascii="宋体" w:hAnsi="宋体" w:cs="宋体"/>
          <w:bCs/>
          <w:kern w:val="0"/>
          <w:sz w:val="30"/>
          <w:szCs w:val="30"/>
        </w:rPr>
      </w:pPr>
    </w:p>
    <w:p w14:paraId="13AED484">
      <w:pPr>
        <w:snapToGrid w:val="0"/>
        <w:spacing w:line="360" w:lineRule="auto"/>
        <w:ind w:firstLine="300" w:firstLineChars="100"/>
        <w:jc w:val="center"/>
        <w:rPr>
          <w:rFonts w:hint="eastAsia" w:ascii="宋体" w:hAnsi="宋体" w:cs="宋体"/>
          <w:bCs/>
          <w:kern w:val="0"/>
          <w:sz w:val="30"/>
          <w:szCs w:val="30"/>
        </w:rPr>
      </w:pPr>
    </w:p>
    <w:p w14:paraId="3B2EA16E">
      <w:pPr>
        <w:snapToGrid w:val="0"/>
        <w:spacing w:line="360" w:lineRule="auto"/>
        <w:ind w:firstLine="300" w:firstLineChars="100"/>
        <w:jc w:val="center"/>
        <w:rPr>
          <w:rFonts w:hint="eastAsia" w:ascii="宋体" w:hAnsi="宋体" w:cs="宋体"/>
          <w:bCs/>
          <w:kern w:val="0"/>
          <w:sz w:val="30"/>
          <w:szCs w:val="30"/>
        </w:rPr>
      </w:pPr>
      <w:r>
        <w:rPr>
          <w:rFonts w:hint="eastAsia" w:hAnsi="宋体" w:cs="宋体"/>
          <w:bCs/>
          <w:kern w:val="0"/>
          <w:sz w:val="30"/>
          <w:szCs w:val="30"/>
          <w:lang w:eastAsia="zh-CN"/>
        </w:rPr>
        <w:t>黄石</w:t>
      </w:r>
      <w:r>
        <w:rPr>
          <w:rFonts w:hint="eastAsia" w:ascii="宋体" w:hAnsi="宋体" w:cs="宋体"/>
          <w:bCs/>
          <w:kern w:val="0"/>
          <w:sz w:val="30"/>
          <w:szCs w:val="30"/>
        </w:rPr>
        <w:t>市</w:t>
      </w:r>
      <w:r>
        <w:rPr>
          <w:rFonts w:hint="eastAsia" w:hAnsi="宋体" w:cs="宋体"/>
          <w:bCs/>
          <w:kern w:val="0"/>
          <w:sz w:val="30"/>
          <w:szCs w:val="30"/>
          <w:lang w:eastAsia="zh-CN"/>
        </w:rPr>
        <w:t>妇幼保健院</w:t>
      </w:r>
      <w:bookmarkStart w:id="0" w:name="_Toc24877"/>
      <w:bookmarkStart w:id="1" w:name="_Toc10172"/>
    </w:p>
    <w:p w14:paraId="62079F68">
      <w:pPr>
        <w:snapToGrid w:val="0"/>
        <w:spacing w:line="360" w:lineRule="auto"/>
        <w:ind w:firstLine="300" w:firstLineChars="100"/>
        <w:jc w:val="center"/>
        <w:rPr>
          <w:rFonts w:hint="default" w:eastAsia="宋体"/>
          <w:szCs w:val="28"/>
          <w:lang w:val="en-US" w:eastAsia="zh-CN"/>
        </w:rPr>
        <w:sectPr>
          <w:headerReference r:id="rId3" w:type="default"/>
          <w:pgSz w:w="11906" w:h="16838"/>
          <w:pgMar w:top="1440" w:right="1800" w:bottom="1440" w:left="1800" w:header="851" w:footer="992" w:gutter="0"/>
          <w:cols w:space="720" w:num="1"/>
          <w:docGrid w:type="lines" w:linePitch="312" w:charSpace="0"/>
        </w:sectPr>
      </w:pPr>
      <w:r>
        <w:rPr>
          <w:rFonts w:hint="eastAsia" w:ascii="宋体"/>
          <w:sz w:val="30"/>
          <w:szCs w:val="30"/>
        </w:rPr>
        <w:t>二○二</w:t>
      </w:r>
      <w:r>
        <w:rPr>
          <w:rFonts w:hint="eastAsia"/>
          <w:sz w:val="30"/>
          <w:szCs w:val="30"/>
          <w:lang w:eastAsia="zh-CN"/>
        </w:rPr>
        <w:t>四</w:t>
      </w:r>
      <w:r>
        <w:rPr>
          <w:rFonts w:hint="eastAsia" w:ascii="宋体"/>
          <w:sz w:val="30"/>
          <w:szCs w:val="30"/>
        </w:rPr>
        <w:t>年</w:t>
      </w:r>
      <w:bookmarkEnd w:id="0"/>
      <w:bookmarkEnd w:id="1"/>
      <w:r>
        <w:rPr>
          <w:rFonts w:hint="eastAsia"/>
          <w:sz w:val="30"/>
          <w:szCs w:val="30"/>
          <w:lang w:eastAsia="zh-CN"/>
        </w:rPr>
        <w:t>八月</w:t>
      </w:r>
    </w:p>
    <w:p w14:paraId="35994753">
      <w:pPr>
        <w:pStyle w:val="2"/>
        <w:rPr>
          <w:rFonts w:hAnsi="宋体" w:cs="宋体"/>
          <w:b/>
          <w:sz w:val="48"/>
          <w:szCs w:val="48"/>
          <w:highlight w:val="none"/>
        </w:rPr>
      </w:pPr>
    </w:p>
    <w:p w14:paraId="73C9FFB6">
      <w:pPr>
        <w:numPr>
          <w:ilvl w:val="0"/>
          <w:numId w:val="1"/>
        </w:numPr>
        <w:spacing w:before="240" w:after="240" w:line="360" w:lineRule="auto"/>
        <w:jc w:val="center"/>
        <w:outlineLvl w:val="0"/>
        <w:rPr>
          <w:rFonts w:hAnsi="宋体" w:cs="宋体"/>
          <w:b/>
          <w:sz w:val="36"/>
          <w:szCs w:val="36"/>
          <w:highlight w:val="none"/>
        </w:rPr>
      </w:pPr>
      <w:bookmarkStart w:id="2" w:name="_Toc14511"/>
      <w:bookmarkStart w:id="3" w:name="_Toc494528916"/>
      <w:r>
        <w:rPr>
          <w:rFonts w:hint="eastAsia" w:hAnsi="宋体" w:cs="宋体"/>
          <w:b/>
          <w:sz w:val="36"/>
          <w:szCs w:val="36"/>
          <w:highlight w:val="none"/>
        </w:rPr>
        <w:t>招标公告</w:t>
      </w:r>
      <w:bookmarkEnd w:id="2"/>
      <w:bookmarkEnd w:id="3"/>
    </w:p>
    <w:p w14:paraId="0B0EED4A">
      <w:pPr>
        <w:spacing w:line="360" w:lineRule="auto"/>
        <w:ind w:firstLine="480" w:firstLineChars="200"/>
        <w:rPr>
          <w:rFonts w:hAnsi="宋体" w:cs="宋体"/>
          <w:sz w:val="24"/>
          <w:highlight w:val="none"/>
        </w:rPr>
      </w:pPr>
      <w:bookmarkStart w:id="4" w:name="_Toc5375"/>
      <w:r>
        <w:rPr>
          <w:rFonts w:hint="eastAsia" w:hAnsi="宋体" w:cs="宋体"/>
          <w:sz w:val="24"/>
          <w:highlight w:val="none"/>
          <w:lang w:eastAsia="zh-CN"/>
        </w:rPr>
        <w:t>黄石市市妇幼保健院</w:t>
      </w:r>
      <w:r>
        <w:rPr>
          <w:rFonts w:hint="eastAsia" w:hAnsi="宋体" w:cs="宋体"/>
          <w:sz w:val="24"/>
          <w:szCs w:val="22"/>
          <w:highlight w:val="none"/>
          <w:lang w:eastAsia="zh-CN"/>
        </w:rPr>
        <w:t>就202</w:t>
      </w:r>
      <w:r>
        <w:rPr>
          <w:rFonts w:hint="eastAsia" w:hAnsi="宋体" w:cs="宋体"/>
          <w:sz w:val="24"/>
          <w:szCs w:val="22"/>
          <w:highlight w:val="none"/>
          <w:lang w:val="en-US" w:eastAsia="zh-CN"/>
        </w:rPr>
        <w:t>4</w:t>
      </w:r>
      <w:r>
        <w:rPr>
          <w:rFonts w:hint="eastAsia" w:hAnsi="宋体" w:cs="宋体"/>
          <w:sz w:val="24"/>
          <w:szCs w:val="22"/>
          <w:highlight w:val="none"/>
          <w:lang w:eastAsia="zh-CN"/>
        </w:rPr>
        <w:t>年工会会员中秋节及国庆节节日慰问品采购项目采用竞争性磋商方式</w:t>
      </w:r>
      <w:r>
        <w:rPr>
          <w:rFonts w:hint="eastAsia" w:hAnsi="宋体" w:cs="宋体"/>
          <w:sz w:val="24"/>
          <w:highlight w:val="none"/>
        </w:rPr>
        <w:t>招标采购，欢迎</w:t>
      </w:r>
      <w:r>
        <w:rPr>
          <w:rFonts w:hint="eastAsia" w:hAnsi="宋体" w:cs="宋体"/>
          <w:sz w:val="24"/>
          <w:highlight w:val="none"/>
          <w:lang w:eastAsia="zh-CN"/>
        </w:rPr>
        <w:t>符合条件的</w:t>
      </w:r>
      <w:r>
        <w:rPr>
          <w:rFonts w:hint="eastAsia" w:hAnsi="宋体" w:cs="宋体"/>
          <w:sz w:val="24"/>
          <w:highlight w:val="none"/>
        </w:rPr>
        <w:t>投标人参加。</w:t>
      </w:r>
    </w:p>
    <w:p w14:paraId="3CA72B40">
      <w:pPr>
        <w:widowControl/>
        <w:spacing w:line="360" w:lineRule="auto"/>
        <w:ind w:firstLine="723" w:firstLineChars="300"/>
        <w:outlineLvl w:val="1"/>
        <w:rPr>
          <w:rFonts w:hAnsi="宋体" w:cs="宋体"/>
          <w:sz w:val="24"/>
          <w:highlight w:val="none"/>
        </w:rPr>
      </w:pPr>
      <w:bookmarkStart w:id="5" w:name="_Toc16087"/>
      <w:bookmarkStart w:id="6" w:name="_Toc6196"/>
      <w:r>
        <w:rPr>
          <w:rFonts w:hint="eastAsia" w:hAnsi="宋体" w:cs="宋体"/>
          <w:b/>
          <w:sz w:val="24"/>
          <w:highlight w:val="none"/>
        </w:rPr>
        <w:t>一、项目概况</w:t>
      </w:r>
      <w:bookmarkEnd w:id="4"/>
      <w:bookmarkEnd w:id="5"/>
      <w:bookmarkEnd w:id="6"/>
    </w:p>
    <w:p w14:paraId="2E433FB0">
      <w:pPr>
        <w:widowControl/>
        <w:spacing w:line="360" w:lineRule="auto"/>
        <w:ind w:firstLine="480" w:firstLineChars="200"/>
        <w:rPr>
          <w:rFonts w:hint="eastAsia" w:hAnsi="宋体" w:cs="宋体"/>
          <w:sz w:val="24"/>
          <w:szCs w:val="22"/>
          <w:highlight w:val="none"/>
          <w:lang w:eastAsia="zh-CN"/>
        </w:rPr>
      </w:pPr>
      <w:r>
        <w:rPr>
          <w:rFonts w:hint="eastAsia" w:hAnsi="宋体" w:cs="宋体"/>
          <w:sz w:val="24"/>
          <w:highlight w:val="none"/>
        </w:rPr>
        <w:t>（</w:t>
      </w:r>
      <w:r>
        <w:rPr>
          <w:rFonts w:hint="eastAsia" w:hAnsi="宋体" w:cs="宋体"/>
          <w:sz w:val="24"/>
          <w:highlight w:val="none"/>
          <w:lang w:eastAsia="zh-CN"/>
        </w:rPr>
        <w:t>一</w:t>
      </w:r>
      <w:r>
        <w:rPr>
          <w:rFonts w:hint="eastAsia" w:hAnsi="宋体" w:cs="宋体"/>
          <w:sz w:val="24"/>
          <w:highlight w:val="none"/>
        </w:rPr>
        <w:t>）项目名称：</w:t>
      </w:r>
      <w:r>
        <w:rPr>
          <w:rFonts w:hint="eastAsia" w:hAnsi="宋体" w:cs="宋体"/>
          <w:sz w:val="24"/>
          <w:szCs w:val="22"/>
          <w:highlight w:val="none"/>
          <w:lang w:eastAsia="zh-CN"/>
        </w:rPr>
        <w:t>黄石市市妇幼保健院2024年工会会员中秋节及国庆节节日慰问品采购项目；</w:t>
      </w:r>
    </w:p>
    <w:p w14:paraId="2643EA55">
      <w:pPr>
        <w:pStyle w:val="2"/>
        <w:spacing w:line="360" w:lineRule="auto"/>
        <w:ind w:firstLine="480" w:firstLineChars="200"/>
        <w:rPr>
          <w:rFonts w:hint="eastAsia" w:hAnsi="宋体" w:cs="宋体"/>
          <w:sz w:val="24"/>
          <w:highlight w:val="none"/>
        </w:rPr>
      </w:pPr>
      <w:r>
        <w:rPr>
          <w:rFonts w:hint="eastAsia" w:hAnsi="宋体" w:cs="宋体"/>
          <w:sz w:val="24"/>
          <w:highlight w:val="none"/>
        </w:rPr>
        <w:t>（</w:t>
      </w:r>
      <w:r>
        <w:rPr>
          <w:rFonts w:hint="eastAsia" w:hAnsi="宋体" w:cs="宋体"/>
          <w:sz w:val="24"/>
          <w:highlight w:val="none"/>
          <w:lang w:eastAsia="zh-CN"/>
        </w:rPr>
        <w:t>二</w:t>
      </w:r>
      <w:r>
        <w:rPr>
          <w:rFonts w:hint="eastAsia" w:hAnsi="宋体" w:cs="宋体"/>
          <w:sz w:val="24"/>
          <w:highlight w:val="none"/>
        </w:rPr>
        <w:t>）采购</w:t>
      </w:r>
      <w:r>
        <w:rPr>
          <w:rFonts w:hint="eastAsia" w:hAnsi="宋体" w:cs="宋体"/>
          <w:sz w:val="24"/>
          <w:highlight w:val="none"/>
          <w:lang w:eastAsia="zh-CN"/>
        </w:rPr>
        <w:t>内容</w:t>
      </w:r>
      <w:r>
        <w:rPr>
          <w:rFonts w:hint="eastAsia" w:hAnsi="宋体" w:cs="宋体"/>
          <w:sz w:val="24"/>
          <w:highlight w:val="none"/>
        </w:rPr>
        <w:t>：</w:t>
      </w:r>
    </w:p>
    <w:tbl>
      <w:tblPr>
        <w:tblStyle w:val="20"/>
        <w:tblW w:w="9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52"/>
        <w:gridCol w:w="3495"/>
        <w:gridCol w:w="3960"/>
        <w:gridCol w:w="1395"/>
      </w:tblGrid>
      <w:tr w14:paraId="558B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57" w:hRule="atLeast"/>
        </w:trPr>
        <w:tc>
          <w:tcPr>
            <w:tcW w:w="752" w:type="dxa"/>
            <w:vAlign w:val="center"/>
          </w:tcPr>
          <w:p w14:paraId="66D31C4F">
            <w:pPr>
              <w:jc w:val="center"/>
              <w:rPr>
                <w:rFonts w:hint="eastAsia"/>
                <w:sz w:val="21"/>
                <w:szCs w:val="21"/>
                <w:vertAlign w:val="baseline"/>
                <w:lang w:eastAsia="zh-CN"/>
              </w:rPr>
            </w:pPr>
            <w:r>
              <w:rPr>
                <w:rFonts w:hint="eastAsia"/>
                <w:sz w:val="21"/>
                <w:szCs w:val="21"/>
                <w:vertAlign w:val="baseline"/>
                <w:lang w:eastAsia="zh-CN"/>
              </w:rPr>
              <w:t>包号</w:t>
            </w:r>
          </w:p>
        </w:tc>
        <w:tc>
          <w:tcPr>
            <w:tcW w:w="3495" w:type="dxa"/>
            <w:vAlign w:val="center"/>
          </w:tcPr>
          <w:p w14:paraId="37CE5B1D">
            <w:pPr>
              <w:jc w:val="center"/>
              <w:rPr>
                <w:rFonts w:hint="eastAsia"/>
                <w:sz w:val="21"/>
                <w:szCs w:val="21"/>
                <w:vertAlign w:val="baseline"/>
                <w:lang w:eastAsia="zh-CN"/>
              </w:rPr>
            </w:pPr>
            <w:r>
              <w:rPr>
                <w:rFonts w:hint="eastAsia"/>
                <w:sz w:val="21"/>
                <w:szCs w:val="21"/>
                <w:vertAlign w:val="baseline"/>
                <w:lang w:eastAsia="zh-CN"/>
              </w:rPr>
              <w:t>项目名称</w:t>
            </w:r>
          </w:p>
        </w:tc>
        <w:tc>
          <w:tcPr>
            <w:tcW w:w="3960" w:type="dxa"/>
            <w:vAlign w:val="center"/>
          </w:tcPr>
          <w:p w14:paraId="23408A94">
            <w:pPr>
              <w:jc w:val="center"/>
              <w:rPr>
                <w:rFonts w:hint="eastAsia"/>
                <w:sz w:val="21"/>
                <w:szCs w:val="21"/>
                <w:vertAlign w:val="baseline"/>
                <w:lang w:eastAsia="zh-CN"/>
              </w:rPr>
            </w:pPr>
            <w:r>
              <w:rPr>
                <w:rFonts w:hint="eastAsia"/>
                <w:sz w:val="21"/>
                <w:szCs w:val="21"/>
                <w:vertAlign w:val="baseline"/>
                <w:lang w:eastAsia="zh-CN"/>
              </w:rPr>
              <w:t>预算金额及数量</w:t>
            </w:r>
          </w:p>
        </w:tc>
        <w:tc>
          <w:tcPr>
            <w:tcW w:w="1395" w:type="dxa"/>
            <w:vAlign w:val="center"/>
          </w:tcPr>
          <w:p w14:paraId="4377E34A">
            <w:pPr>
              <w:jc w:val="center"/>
              <w:rPr>
                <w:rFonts w:hint="eastAsia"/>
                <w:sz w:val="21"/>
                <w:szCs w:val="21"/>
                <w:vertAlign w:val="baseline"/>
                <w:lang w:eastAsia="zh-CN"/>
              </w:rPr>
            </w:pPr>
            <w:r>
              <w:rPr>
                <w:rFonts w:hint="eastAsia"/>
                <w:sz w:val="21"/>
                <w:szCs w:val="21"/>
                <w:vertAlign w:val="baseline"/>
                <w:lang w:eastAsia="zh-CN"/>
              </w:rPr>
              <w:t>备注</w:t>
            </w:r>
          </w:p>
        </w:tc>
      </w:tr>
      <w:tr w14:paraId="5C80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27" w:hRule="atLeast"/>
        </w:trPr>
        <w:tc>
          <w:tcPr>
            <w:tcW w:w="752" w:type="dxa"/>
            <w:vAlign w:val="center"/>
          </w:tcPr>
          <w:p w14:paraId="31B0091A">
            <w:pPr>
              <w:jc w:val="center"/>
              <w:rPr>
                <w:rFonts w:hint="default"/>
                <w:sz w:val="21"/>
                <w:szCs w:val="21"/>
                <w:vertAlign w:val="baseline"/>
                <w:lang w:val="en-US" w:eastAsia="zh-CN"/>
              </w:rPr>
            </w:pPr>
            <w:r>
              <w:rPr>
                <w:rFonts w:hint="eastAsia"/>
                <w:sz w:val="21"/>
                <w:szCs w:val="21"/>
                <w:vertAlign w:val="baseline"/>
                <w:lang w:val="en-US" w:eastAsia="zh-CN"/>
              </w:rPr>
              <w:t>1</w:t>
            </w:r>
          </w:p>
        </w:tc>
        <w:tc>
          <w:tcPr>
            <w:tcW w:w="3495" w:type="dxa"/>
            <w:vAlign w:val="center"/>
          </w:tcPr>
          <w:p w14:paraId="27B4D93E">
            <w:pPr>
              <w:widowControl/>
              <w:spacing w:line="360" w:lineRule="auto"/>
              <w:jc w:val="center"/>
              <w:rPr>
                <w:rFonts w:hint="eastAsia" w:hAnsi="宋体" w:cs="宋体"/>
                <w:sz w:val="24"/>
                <w:szCs w:val="22"/>
                <w:highlight w:val="none"/>
                <w:lang w:eastAsia="zh-CN"/>
              </w:rPr>
            </w:pPr>
          </w:p>
          <w:p w14:paraId="182AE2C4">
            <w:pPr>
              <w:widowControl/>
              <w:spacing w:line="360" w:lineRule="auto"/>
              <w:jc w:val="center"/>
              <w:rPr>
                <w:rFonts w:hint="eastAsia" w:hAnsi="宋体" w:cs="宋体"/>
                <w:sz w:val="24"/>
                <w:szCs w:val="22"/>
                <w:highlight w:val="none"/>
                <w:lang w:eastAsia="zh-CN"/>
              </w:rPr>
            </w:pPr>
            <w:r>
              <w:rPr>
                <w:rFonts w:hint="eastAsia" w:hAnsi="宋体" w:cs="宋体"/>
                <w:sz w:val="24"/>
                <w:szCs w:val="22"/>
                <w:highlight w:val="none"/>
                <w:lang w:eastAsia="zh-CN"/>
              </w:rPr>
              <w:t>2024年工会会员中秋节节日慰问品采购项目；</w:t>
            </w:r>
          </w:p>
          <w:p w14:paraId="6D34EE26">
            <w:pPr>
              <w:jc w:val="center"/>
              <w:rPr>
                <w:rFonts w:hint="eastAsia"/>
                <w:sz w:val="21"/>
                <w:szCs w:val="21"/>
                <w:vertAlign w:val="baseline"/>
                <w:lang w:eastAsia="zh-CN"/>
              </w:rPr>
            </w:pPr>
          </w:p>
        </w:tc>
        <w:tc>
          <w:tcPr>
            <w:tcW w:w="3960" w:type="dxa"/>
            <w:vAlign w:val="center"/>
          </w:tcPr>
          <w:p w14:paraId="0ECE3516">
            <w:pPr>
              <w:widowControl/>
              <w:spacing w:line="360" w:lineRule="auto"/>
              <w:jc w:val="center"/>
              <w:rPr>
                <w:rFonts w:hint="eastAsia" w:hAnsi="宋体" w:cs="宋体"/>
                <w:sz w:val="24"/>
                <w:szCs w:val="22"/>
                <w:highlight w:val="none"/>
                <w:lang w:val="en-US" w:eastAsia="zh-CN"/>
              </w:rPr>
            </w:pPr>
          </w:p>
          <w:p w14:paraId="69476332">
            <w:pPr>
              <w:widowControl/>
              <w:spacing w:line="360" w:lineRule="auto"/>
              <w:jc w:val="center"/>
              <w:rPr>
                <w:rFonts w:hint="default" w:hAnsi="宋体" w:cs="宋体"/>
                <w:sz w:val="24"/>
                <w:szCs w:val="22"/>
                <w:highlight w:val="none"/>
                <w:lang w:val="en-US" w:eastAsia="zh-CN"/>
              </w:rPr>
            </w:pPr>
            <w:r>
              <w:rPr>
                <w:rFonts w:hint="eastAsia" w:hAnsi="宋体" w:cs="宋体"/>
                <w:sz w:val="24"/>
                <w:szCs w:val="22"/>
                <w:highlight w:val="none"/>
                <w:lang w:val="en-US" w:eastAsia="zh-CN"/>
              </w:rPr>
              <w:t>300元/分，份数：850份，据实结算；</w:t>
            </w:r>
          </w:p>
        </w:tc>
        <w:tc>
          <w:tcPr>
            <w:tcW w:w="1395" w:type="dxa"/>
            <w:vAlign w:val="center"/>
          </w:tcPr>
          <w:p w14:paraId="18F6072E">
            <w:pPr>
              <w:widowControl/>
              <w:spacing w:line="360" w:lineRule="auto"/>
              <w:jc w:val="center"/>
              <w:rPr>
                <w:rFonts w:hint="eastAsia" w:hAnsi="宋体" w:cs="宋体"/>
                <w:sz w:val="24"/>
                <w:szCs w:val="22"/>
                <w:highlight w:val="none"/>
                <w:lang w:eastAsia="zh-CN"/>
              </w:rPr>
            </w:pPr>
          </w:p>
        </w:tc>
      </w:tr>
      <w:tr w14:paraId="0EAB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35" w:hRule="atLeast"/>
        </w:trPr>
        <w:tc>
          <w:tcPr>
            <w:tcW w:w="752" w:type="dxa"/>
            <w:vAlign w:val="center"/>
          </w:tcPr>
          <w:p w14:paraId="165AC20B">
            <w:pPr>
              <w:jc w:val="center"/>
              <w:rPr>
                <w:rFonts w:hint="default"/>
                <w:sz w:val="21"/>
                <w:szCs w:val="21"/>
                <w:vertAlign w:val="baseline"/>
                <w:lang w:val="en-US" w:eastAsia="zh-CN"/>
              </w:rPr>
            </w:pPr>
            <w:r>
              <w:rPr>
                <w:rFonts w:hint="eastAsia"/>
                <w:sz w:val="21"/>
                <w:szCs w:val="21"/>
                <w:vertAlign w:val="baseline"/>
                <w:lang w:val="en-US" w:eastAsia="zh-CN"/>
              </w:rPr>
              <w:t>2</w:t>
            </w:r>
          </w:p>
        </w:tc>
        <w:tc>
          <w:tcPr>
            <w:tcW w:w="3495" w:type="dxa"/>
            <w:vAlign w:val="center"/>
          </w:tcPr>
          <w:p w14:paraId="101DAD17">
            <w:pPr>
              <w:widowControl/>
              <w:spacing w:line="360" w:lineRule="auto"/>
              <w:jc w:val="center"/>
              <w:rPr>
                <w:rFonts w:hint="eastAsia" w:hAnsi="宋体" w:cs="宋体"/>
                <w:sz w:val="24"/>
                <w:szCs w:val="22"/>
                <w:highlight w:val="none"/>
                <w:lang w:eastAsia="zh-CN"/>
              </w:rPr>
            </w:pPr>
          </w:p>
          <w:p w14:paraId="74B1147F">
            <w:pPr>
              <w:widowControl/>
              <w:spacing w:line="360" w:lineRule="auto"/>
              <w:jc w:val="center"/>
              <w:rPr>
                <w:rFonts w:hint="eastAsia" w:hAnsi="宋体" w:cs="宋体"/>
                <w:sz w:val="24"/>
                <w:szCs w:val="22"/>
                <w:highlight w:val="none"/>
                <w:lang w:eastAsia="zh-CN"/>
              </w:rPr>
            </w:pPr>
            <w:r>
              <w:rPr>
                <w:rFonts w:hint="eastAsia" w:hAnsi="宋体" w:cs="宋体"/>
                <w:sz w:val="24"/>
                <w:szCs w:val="22"/>
                <w:highlight w:val="none"/>
                <w:lang w:eastAsia="zh-CN"/>
              </w:rPr>
              <w:t>2024年工会会员国庆节慰问品采购项目；</w:t>
            </w:r>
          </w:p>
          <w:p w14:paraId="229CB848">
            <w:pPr>
              <w:jc w:val="center"/>
              <w:rPr>
                <w:rFonts w:hint="eastAsia"/>
                <w:sz w:val="21"/>
                <w:szCs w:val="21"/>
                <w:vertAlign w:val="baseline"/>
                <w:lang w:val="en-US" w:eastAsia="zh-CN"/>
              </w:rPr>
            </w:pPr>
          </w:p>
        </w:tc>
        <w:tc>
          <w:tcPr>
            <w:tcW w:w="3960" w:type="dxa"/>
            <w:vAlign w:val="center"/>
          </w:tcPr>
          <w:p w14:paraId="434EF482">
            <w:pPr>
              <w:widowControl/>
              <w:spacing w:line="360" w:lineRule="auto"/>
              <w:jc w:val="center"/>
              <w:rPr>
                <w:rFonts w:hint="eastAsia" w:hAnsi="宋体" w:cs="宋体"/>
                <w:sz w:val="24"/>
                <w:szCs w:val="22"/>
                <w:highlight w:val="none"/>
                <w:lang w:val="en-US" w:eastAsia="zh-CN"/>
              </w:rPr>
            </w:pPr>
          </w:p>
          <w:p w14:paraId="6F967258">
            <w:pPr>
              <w:widowControl/>
              <w:spacing w:line="360" w:lineRule="auto"/>
              <w:jc w:val="center"/>
              <w:rPr>
                <w:rFonts w:hint="eastAsia" w:hAnsi="宋体" w:cs="宋体"/>
                <w:sz w:val="24"/>
                <w:szCs w:val="22"/>
                <w:highlight w:val="none"/>
                <w:lang w:eastAsia="zh-CN"/>
              </w:rPr>
            </w:pPr>
            <w:r>
              <w:rPr>
                <w:rFonts w:hint="eastAsia" w:hAnsi="宋体" w:cs="宋体"/>
                <w:sz w:val="24"/>
                <w:szCs w:val="22"/>
                <w:highlight w:val="none"/>
                <w:lang w:val="en-US" w:eastAsia="zh-CN"/>
              </w:rPr>
              <w:t>200元/分，份数：850份，据实结算；</w:t>
            </w:r>
          </w:p>
        </w:tc>
        <w:tc>
          <w:tcPr>
            <w:tcW w:w="1395" w:type="dxa"/>
            <w:vAlign w:val="center"/>
          </w:tcPr>
          <w:p w14:paraId="20CBB029">
            <w:pPr>
              <w:widowControl/>
              <w:spacing w:line="360" w:lineRule="auto"/>
              <w:jc w:val="center"/>
              <w:rPr>
                <w:rFonts w:hint="eastAsia" w:hAnsi="宋体" w:cs="宋体"/>
                <w:sz w:val="24"/>
                <w:szCs w:val="22"/>
                <w:highlight w:val="none"/>
                <w:lang w:eastAsia="zh-CN"/>
              </w:rPr>
            </w:pPr>
          </w:p>
        </w:tc>
      </w:tr>
    </w:tbl>
    <w:p w14:paraId="6CF7D0F8">
      <w:pPr>
        <w:rPr>
          <w:rFonts w:hint="eastAsia"/>
          <w:lang w:eastAsia="zh-CN"/>
        </w:rPr>
      </w:pPr>
    </w:p>
    <w:p w14:paraId="5E72D4BD">
      <w:pPr>
        <w:widowControl/>
        <w:spacing w:line="360" w:lineRule="auto"/>
        <w:ind w:firstLine="482" w:firstLineChars="200"/>
        <w:jc w:val="left"/>
        <w:rPr>
          <w:rFonts w:hAnsi="宋体" w:cs="宋体"/>
          <w:highlight w:val="none"/>
        </w:rPr>
      </w:pPr>
      <w:bookmarkStart w:id="7" w:name="_Toc6151"/>
      <w:bookmarkStart w:id="8" w:name="_Toc15086"/>
      <w:r>
        <w:rPr>
          <w:rFonts w:hint="eastAsia" w:hAnsi="宋体" w:cs="宋体"/>
          <w:b/>
          <w:sz w:val="24"/>
          <w:highlight w:val="none"/>
        </w:rPr>
        <w:t>二、投标人资格要求</w:t>
      </w:r>
    </w:p>
    <w:p w14:paraId="1256C815">
      <w:pPr>
        <w:widowControl/>
        <w:spacing w:line="360" w:lineRule="auto"/>
        <w:ind w:left="420"/>
        <w:jc w:val="left"/>
        <w:rPr>
          <w:lang w:val="zh-CN"/>
        </w:rPr>
      </w:pPr>
      <w:r>
        <w:rPr>
          <w:rFonts w:hint="eastAsia" w:hAnsi="宋体" w:cs="宋体"/>
          <w:sz w:val="24"/>
          <w:highlight w:val="none"/>
          <w:lang w:val="zh-CN"/>
        </w:rPr>
        <w:t>1、具有独立承担民事责任的能力</w:t>
      </w:r>
      <w:r>
        <w:rPr>
          <w:rFonts w:hint="eastAsia" w:hAnsi="宋体" w:cs="宋体"/>
          <w:sz w:val="24"/>
          <w:highlight w:val="none"/>
          <w:lang w:val="en-US" w:eastAsia="zh-CN"/>
        </w:rPr>
        <w:t>,有效期内的营业执照</w:t>
      </w:r>
      <w:r>
        <w:rPr>
          <w:rFonts w:hint="eastAsia" w:hAnsi="宋体" w:cs="宋体"/>
          <w:sz w:val="24"/>
          <w:highlight w:val="none"/>
          <w:lang w:val="zh-CN"/>
        </w:rPr>
        <w:t>；</w:t>
      </w:r>
    </w:p>
    <w:p w14:paraId="5CE42AD5">
      <w:pPr>
        <w:widowControl/>
        <w:spacing w:line="360" w:lineRule="auto"/>
        <w:ind w:left="420"/>
        <w:jc w:val="left"/>
        <w:rPr>
          <w:rFonts w:hAnsi="宋体" w:cs="宋体"/>
          <w:sz w:val="24"/>
          <w:highlight w:val="none"/>
          <w:lang w:val="zh-CN"/>
        </w:rPr>
      </w:pPr>
      <w:r>
        <w:rPr>
          <w:rFonts w:hint="eastAsia" w:hAnsi="宋体" w:cs="宋体"/>
          <w:sz w:val="24"/>
          <w:highlight w:val="none"/>
          <w:lang w:val="en-US" w:eastAsia="zh-CN"/>
        </w:rPr>
        <w:t>2</w:t>
      </w:r>
      <w:r>
        <w:rPr>
          <w:rFonts w:hint="eastAsia" w:hAnsi="宋体" w:cs="宋体"/>
          <w:sz w:val="24"/>
          <w:highlight w:val="none"/>
          <w:lang w:val="zh-CN"/>
        </w:rPr>
        <w:t>、参加政府采购活动前三年内，在经营活动中没有重大违法记录；</w:t>
      </w:r>
    </w:p>
    <w:p w14:paraId="69387F19">
      <w:pPr>
        <w:widowControl/>
        <w:spacing w:line="360" w:lineRule="auto"/>
        <w:ind w:left="420"/>
        <w:jc w:val="left"/>
        <w:rPr>
          <w:rFonts w:hAnsi="宋体" w:cs="宋体"/>
          <w:sz w:val="24"/>
          <w:highlight w:val="none"/>
          <w:lang w:val="zh-CN"/>
        </w:rPr>
      </w:pPr>
      <w:r>
        <w:rPr>
          <w:rFonts w:hint="eastAsia" w:hAnsi="宋体" w:cs="宋体"/>
          <w:sz w:val="24"/>
          <w:highlight w:val="none"/>
          <w:lang w:val="en-US" w:eastAsia="zh-CN"/>
        </w:rPr>
        <w:t>3</w:t>
      </w:r>
      <w:r>
        <w:rPr>
          <w:rFonts w:hint="eastAsia" w:hAnsi="宋体" w:cs="宋体"/>
          <w:sz w:val="24"/>
          <w:highlight w:val="none"/>
          <w:lang w:val="zh-CN"/>
        </w:rPr>
        <w:t>、投标人参加政府采购活动前三年内未被列入“信用中国”网站</w:t>
      </w:r>
    </w:p>
    <w:p w14:paraId="31CAAAC4">
      <w:pPr>
        <w:widowControl/>
        <w:spacing w:line="360" w:lineRule="auto"/>
        <w:jc w:val="left"/>
        <w:rPr>
          <w:rFonts w:hAnsi="宋体" w:cs="宋体"/>
          <w:sz w:val="24"/>
          <w:highlight w:val="none"/>
          <w:lang w:val="zh-CN"/>
        </w:rPr>
      </w:pPr>
      <w:r>
        <w:rPr>
          <w:rFonts w:hint="eastAsia" w:hAnsi="宋体" w:cs="宋体"/>
          <w:sz w:val="24"/>
          <w:highlight w:val="none"/>
          <w:lang w:val="zh-CN"/>
        </w:rPr>
        <w:t>(www.creditchina.gov.cn)失信被执行人、重大税收违法案件当事人、政府采购严重违法失信行为记录名单和“中国政府采购”网站（www.ccgp.gov.cn）政府采购严重违法失信行为记录名单（以公告发出后查询结果为准）；</w:t>
      </w:r>
    </w:p>
    <w:p w14:paraId="7AF07594">
      <w:pPr>
        <w:widowControl/>
        <w:spacing w:line="360" w:lineRule="auto"/>
        <w:ind w:left="420"/>
        <w:jc w:val="left"/>
        <w:rPr>
          <w:rFonts w:hAnsi="宋体" w:cs="宋体"/>
          <w:sz w:val="24"/>
          <w:highlight w:val="none"/>
          <w:lang w:val="zh-CN"/>
        </w:rPr>
      </w:pPr>
      <w:r>
        <w:rPr>
          <w:rFonts w:hint="eastAsia" w:hAnsi="宋体" w:cs="宋体"/>
          <w:sz w:val="24"/>
          <w:highlight w:val="none"/>
          <w:lang w:val="en-US" w:eastAsia="zh-CN"/>
        </w:rPr>
        <w:t>4</w:t>
      </w:r>
      <w:r>
        <w:rPr>
          <w:rFonts w:hint="eastAsia" w:hAnsi="宋体" w:cs="宋体"/>
          <w:sz w:val="24"/>
          <w:highlight w:val="none"/>
          <w:lang w:val="zh-CN"/>
        </w:rPr>
        <w:t>、本项目不接受联合体磋商。</w:t>
      </w:r>
    </w:p>
    <w:bookmarkEnd w:id="7"/>
    <w:bookmarkEnd w:id="8"/>
    <w:p w14:paraId="15AD276B">
      <w:pPr>
        <w:snapToGrid w:val="0"/>
        <w:spacing w:line="420" w:lineRule="exact"/>
        <w:ind w:firstLine="504" w:firstLineChars="210"/>
        <w:rPr>
          <w:rFonts w:hint="eastAsia" w:ascii="宋体" w:hAnsi="宋体" w:eastAsia="宋体" w:cs="宋体"/>
          <w:color w:val="000000"/>
          <w:sz w:val="24"/>
          <w:lang w:val="en-US" w:eastAsia="zh-CN"/>
        </w:rPr>
      </w:pPr>
      <w:bookmarkStart w:id="9" w:name="_Toc9526"/>
      <w:bookmarkStart w:id="10" w:name="_Toc494528926"/>
      <w:r>
        <w:rPr>
          <w:rFonts w:hint="eastAsia" w:ascii="宋体" w:hAnsi="宋体" w:eastAsia="宋体" w:cs="宋体"/>
          <w:color w:val="000000"/>
          <w:sz w:val="24"/>
          <w:lang w:eastAsia="zh-CN"/>
        </w:rPr>
        <w:t>三</w:t>
      </w:r>
      <w:r>
        <w:rPr>
          <w:rFonts w:hint="eastAsia" w:ascii="宋体" w:hAnsi="宋体" w:eastAsia="宋体" w:cs="宋体"/>
          <w:color w:val="000000"/>
          <w:sz w:val="24"/>
          <w:lang w:val="en-US" w:eastAsia="zh-CN"/>
        </w:rPr>
        <w:t>、</w:t>
      </w:r>
      <w:r>
        <w:rPr>
          <w:rFonts w:hint="eastAsia" w:ascii="宋体" w:hAnsi="宋体" w:eastAsia="宋体" w:cs="宋体"/>
          <w:b/>
          <w:bCs/>
          <w:color w:val="000000"/>
          <w:sz w:val="24"/>
          <w:lang w:val="en-US" w:eastAsia="zh-CN"/>
        </w:rPr>
        <w:t>报名及磋商文件获取方式：</w:t>
      </w:r>
    </w:p>
    <w:p w14:paraId="2D0BFDE2">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1．报名地点：凡有意参加投标者，请携带有效期内的营业执照、税务登记证、组织机构代码证（三证合一只需提供营业执照）、公司法人授权委托书、</w:t>
      </w:r>
      <w:r>
        <w:rPr>
          <w:rFonts w:hint="eastAsia" w:ascii="宋体" w:hAnsi="宋体" w:eastAsia="宋体" w:cs="宋体"/>
          <w:color w:val="FF0000"/>
          <w:sz w:val="24"/>
          <w:lang w:val="en-US" w:eastAsia="zh-CN"/>
        </w:rPr>
        <w:t>报名登记表</w:t>
      </w:r>
      <w:r>
        <w:rPr>
          <w:rFonts w:hint="eastAsia" w:ascii="宋体" w:hAnsi="宋体" w:eastAsia="宋体" w:cs="宋体"/>
          <w:color w:val="000000"/>
          <w:sz w:val="24"/>
          <w:lang w:val="en-US" w:eastAsia="zh-CN"/>
        </w:rPr>
        <w:t>以上证件加盖公章复印件到黄石市妇幼保健院3号楼206办公室报名，进行审核。</w:t>
      </w:r>
    </w:p>
    <w:p w14:paraId="155B4A8F">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报名时间：</w:t>
      </w:r>
      <w:r>
        <w:rPr>
          <w:rFonts w:hint="eastAsia" w:hAnsi="宋体" w:cs="宋体"/>
          <w:color w:val="000000"/>
          <w:sz w:val="24"/>
          <w:lang w:val="en-US" w:eastAsia="zh-CN"/>
        </w:rPr>
        <w:t>2024</w:t>
      </w:r>
      <w:r>
        <w:rPr>
          <w:rFonts w:hint="eastAsia" w:ascii="宋体" w:hAnsi="宋体" w:eastAsia="宋体" w:cs="宋体"/>
          <w:color w:val="000000"/>
          <w:sz w:val="24"/>
          <w:lang w:val="en-US" w:eastAsia="zh-CN"/>
        </w:rPr>
        <w:t>年</w:t>
      </w:r>
      <w:r>
        <w:rPr>
          <w:rFonts w:hint="eastAsia" w:hAnsi="宋体" w:cs="宋体"/>
          <w:color w:val="000000"/>
          <w:sz w:val="24"/>
          <w:lang w:val="en-US" w:eastAsia="zh-CN"/>
        </w:rPr>
        <w:t>8</w:t>
      </w:r>
      <w:r>
        <w:rPr>
          <w:rFonts w:hint="eastAsia" w:ascii="宋体" w:hAnsi="宋体" w:eastAsia="宋体" w:cs="宋体"/>
          <w:color w:val="000000"/>
          <w:sz w:val="24"/>
          <w:lang w:val="en-US" w:eastAsia="zh-CN"/>
        </w:rPr>
        <w:t>月</w:t>
      </w:r>
      <w:r>
        <w:rPr>
          <w:rFonts w:hint="eastAsia" w:hAnsi="宋体" w:cs="宋体"/>
          <w:color w:val="000000"/>
          <w:sz w:val="24"/>
          <w:lang w:val="en-US" w:eastAsia="zh-CN"/>
        </w:rPr>
        <w:t>26</w:t>
      </w:r>
      <w:r>
        <w:rPr>
          <w:rFonts w:hint="eastAsia" w:ascii="宋体" w:hAnsi="宋体" w:eastAsia="宋体" w:cs="宋体"/>
          <w:color w:val="000000"/>
          <w:sz w:val="24"/>
          <w:lang w:val="en-US" w:eastAsia="zh-CN"/>
        </w:rPr>
        <w:t>日-</w:t>
      </w:r>
      <w:r>
        <w:rPr>
          <w:rFonts w:hint="eastAsia" w:hAnsi="宋体" w:cs="宋体"/>
          <w:color w:val="000000"/>
          <w:sz w:val="24"/>
          <w:lang w:val="en-US" w:eastAsia="zh-CN"/>
        </w:rPr>
        <w:t>2024</w:t>
      </w:r>
      <w:r>
        <w:rPr>
          <w:rFonts w:hint="eastAsia" w:ascii="宋体" w:hAnsi="宋体" w:eastAsia="宋体" w:cs="宋体"/>
          <w:color w:val="000000"/>
          <w:sz w:val="24"/>
          <w:lang w:val="en-US" w:eastAsia="zh-CN"/>
        </w:rPr>
        <w:t>年</w:t>
      </w:r>
      <w:r>
        <w:rPr>
          <w:rFonts w:hint="eastAsia" w:hAnsi="宋体" w:cs="宋体"/>
          <w:color w:val="000000"/>
          <w:sz w:val="24"/>
          <w:lang w:val="en-US" w:eastAsia="zh-CN"/>
        </w:rPr>
        <w:t>8</w:t>
      </w:r>
      <w:r>
        <w:rPr>
          <w:rFonts w:hint="eastAsia" w:ascii="宋体" w:hAnsi="宋体" w:eastAsia="宋体" w:cs="宋体"/>
          <w:color w:val="000000"/>
          <w:sz w:val="24"/>
          <w:lang w:val="en-US" w:eastAsia="zh-CN"/>
        </w:rPr>
        <w:t>月</w:t>
      </w:r>
      <w:r>
        <w:rPr>
          <w:rFonts w:hint="eastAsia" w:hAnsi="宋体" w:cs="宋体"/>
          <w:color w:val="000000"/>
          <w:sz w:val="24"/>
          <w:lang w:val="en-US" w:eastAsia="zh-CN"/>
        </w:rPr>
        <w:t>29</w:t>
      </w:r>
      <w:r>
        <w:rPr>
          <w:rFonts w:hint="eastAsia" w:ascii="宋体" w:hAnsi="宋体" w:eastAsia="宋体" w:cs="宋体"/>
          <w:color w:val="000000"/>
          <w:sz w:val="24"/>
          <w:lang w:val="en-US" w:eastAsia="zh-CN"/>
        </w:rPr>
        <w:t>日（上午</w:t>
      </w:r>
      <w:r>
        <w:rPr>
          <w:rFonts w:hint="default" w:ascii="宋体" w:hAnsi="宋体" w:eastAsia="宋体" w:cs="宋体"/>
          <w:color w:val="000000"/>
          <w:sz w:val="24"/>
          <w:lang w:val="en-US" w:eastAsia="zh-CN"/>
        </w:rPr>
        <w:t>8：</w:t>
      </w:r>
      <w:r>
        <w:rPr>
          <w:rFonts w:hint="eastAsia" w:ascii="宋体" w:hAnsi="宋体" w:eastAsia="宋体" w:cs="宋体"/>
          <w:color w:val="000000"/>
          <w:sz w:val="24"/>
          <w:lang w:val="en-US" w:eastAsia="zh-CN"/>
        </w:rPr>
        <w:t>0</w:t>
      </w:r>
      <w:r>
        <w:rPr>
          <w:rFonts w:hint="default" w:ascii="宋体" w:hAnsi="宋体" w:eastAsia="宋体" w:cs="宋体"/>
          <w:color w:val="000000"/>
          <w:sz w:val="24"/>
          <w:lang w:val="en-US" w:eastAsia="zh-CN"/>
        </w:rPr>
        <w:t>0-</w:t>
      </w:r>
      <w:r>
        <w:rPr>
          <w:rFonts w:hint="eastAsia" w:ascii="宋体" w:hAnsi="宋体" w:cs="宋体"/>
          <w:color w:val="000000"/>
          <w:sz w:val="24"/>
          <w:lang w:val="en-US" w:eastAsia="zh-CN"/>
        </w:rPr>
        <w:t>12</w:t>
      </w:r>
      <w:r>
        <w:rPr>
          <w:rFonts w:hint="default"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default" w:ascii="宋体" w:hAnsi="宋体" w:eastAsia="宋体" w:cs="宋体"/>
          <w:color w:val="000000"/>
          <w:sz w:val="24"/>
          <w:lang w:val="en-US" w:eastAsia="zh-CN"/>
        </w:rPr>
        <w:t>,下午14：</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0-17：</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0,节假日除外）。</w:t>
      </w:r>
    </w:p>
    <w:p w14:paraId="2CE3C837">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2、递交标书及开标时间：</w:t>
      </w:r>
      <w:r>
        <w:rPr>
          <w:rFonts w:hint="eastAsia" w:hAnsi="宋体" w:cs="宋体"/>
          <w:color w:val="000000"/>
          <w:sz w:val="24"/>
          <w:lang w:val="en-US" w:eastAsia="zh-CN"/>
        </w:rPr>
        <w:t>2024</w:t>
      </w:r>
      <w:r>
        <w:rPr>
          <w:rFonts w:hint="eastAsia" w:ascii="宋体" w:hAnsi="宋体" w:eastAsia="宋体" w:cs="宋体"/>
          <w:color w:val="000000"/>
          <w:sz w:val="24"/>
          <w:lang w:val="en-US" w:eastAsia="zh-CN"/>
        </w:rPr>
        <w:t>年</w:t>
      </w:r>
      <w:r>
        <w:rPr>
          <w:rFonts w:hint="eastAsia" w:hAnsi="宋体" w:cs="宋体"/>
          <w:color w:val="000000"/>
          <w:sz w:val="24"/>
          <w:lang w:val="en-US" w:eastAsia="zh-CN"/>
        </w:rPr>
        <w:t>8</w:t>
      </w:r>
      <w:r>
        <w:rPr>
          <w:rFonts w:hint="eastAsia" w:ascii="宋体" w:hAnsi="宋体" w:eastAsia="宋体" w:cs="宋体"/>
          <w:color w:val="000000"/>
          <w:sz w:val="24"/>
          <w:lang w:val="en-US" w:eastAsia="zh-CN"/>
        </w:rPr>
        <w:t>月</w:t>
      </w:r>
      <w:r>
        <w:rPr>
          <w:rFonts w:hint="eastAsia" w:hAnsi="宋体" w:cs="宋体"/>
          <w:color w:val="000000"/>
          <w:sz w:val="24"/>
          <w:lang w:val="en-US" w:eastAsia="zh-CN"/>
        </w:rPr>
        <w:t>30</w:t>
      </w:r>
      <w:r>
        <w:rPr>
          <w:rFonts w:hint="eastAsia" w:ascii="宋体" w:hAnsi="宋体" w:eastAsia="宋体" w:cs="宋体"/>
          <w:color w:val="000000"/>
          <w:sz w:val="24"/>
          <w:lang w:val="en-US" w:eastAsia="zh-CN"/>
        </w:rPr>
        <w:t>日上午</w:t>
      </w:r>
      <w:r>
        <w:rPr>
          <w:rFonts w:hint="eastAsia" w:hAnsi="宋体" w:cs="宋体"/>
          <w:color w:val="000000"/>
          <w:sz w:val="24"/>
          <w:lang w:val="en-US" w:eastAsia="zh-CN"/>
        </w:rPr>
        <w:t>8</w:t>
      </w:r>
      <w:r>
        <w:rPr>
          <w:rFonts w:hint="eastAsia" w:ascii="宋体" w:hAnsi="宋体" w:eastAsia="宋体" w:cs="宋体"/>
          <w:color w:val="000000"/>
          <w:sz w:val="24"/>
          <w:lang w:val="en-US" w:eastAsia="zh-CN"/>
        </w:rPr>
        <w:t>:</w:t>
      </w:r>
      <w:r>
        <w:rPr>
          <w:rFonts w:hint="eastAsia" w:hAnsi="宋体" w:cs="宋体"/>
          <w:color w:val="000000"/>
          <w:sz w:val="24"/>
          <w:lang w:val="en-US" w:eastAsia="zh-CN"/>
        </w:rPr>
        <w:t>3</w:t>
      </w:r>
      <w:r>
        <w:rPr>
          <w:rFonts w:hint="eastAsia" w:ascii="宋体" w:hAnsi="宋体" w:eastAsia="宋体" w:cs="宋体"/>
          <w:color w:val="000000"/>
          <w:sz w:val="24"/>
          <w:lang w:val="en-US" w:eastAsia="zh-CN"/>
        </w:rPr>
        <w:t>0；</w:t>
      </w:r>
    </w:p>
    <w:p w14:paraId="54DAB624">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3、招标地点：</w:t>
      </w:r>
      <w:r>
        <w:rPr>
          <w:rFonts w:hint="eastAsia" w:hAnsi="宋体" w:cs="宋体"/>
          <w:color w:val="000000"/>
          <w:sz w:val="24"/>
          <w:lang w:val="en-US" w:eastAsia="zh-CN"/>
        </w:rPr>
        <w:t>黄石市</w:t>
      </w:r>
      <w:r>
        <w:rPr>
          <w:rFonts w:hint="eastAsia" w:ascii="宋体" w:hAnsi="宋体" w:eastAsia="宋体" w:cs="宋体"/>
          <w:color w:val="000000"/>
          <w:sz w:val="24"/>
          <w:lang w:val="en-US" w:eastAsia="zh-CN"/>
        </w:rPr>
        <w:t>市妇幼保健院行政楼20</w:t>
      </w:r>
      <w:r>
        <w:rPr>
          <w:rFonts w:hint="eastAsia" w:hAnsi="宋体" w:cs="宋体"/>
          <w:color w:val="000000"/>
          <w:sz w:val="24"/>
          <w:lang w:val="en-US" w:eastAsia="zh-CN"/>
        </w:rPr>
        <w:t>3</w:t>
      </w:r>
      <w:r>
        <w:rPr>
          <w:rFonts w:hint="eastAsia" w:ascii="宋体" w:hAnsi="宋体" w:eastAsia="宋体" w:cs="宋体"/>
          <w:color w:val="000000"/>
          <w:sz w:val="24"/>
          <w:lang w:val="en-US" w:eastAsia="zh-CN"/>
        </w:rPr>
        <w:t>会议室</w:t>
      </w:r>
      <w:r>
        <w:rPr>
          <w:rFonts w:hint="eastAsia" w:ascii="宋体" w:hAnsi="宋体" w:cs="宋体"/>
          <w:color w:val="000000"/>
          <w:sz w:val="24"/>
          <w:lang w:val="en-US" w:eastAsia="zh-CN"/>
        </w:rPr>
        <w:t>；</w:t>
      </w:r>
    </w:p>
    <w:p w14:paraId="6525CCC4">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4、联系方式</w:t>
      </w:r>
    </w:p>
    <w:p w14:paraId="5ADE0B2D">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采购人：</w:t>
      </w:r>
      <w:r>
        <w:rPr>
          <w:rFonts w:hint="eastAsia" w:hAnsi="宋体" w:cs="宋体"/>
          <w:color w:val="000000"/>
          <w:sz w:val="24"/>
          <w:lang w:val="en-US" w:eastAsia="zh-CN"/>
        </w:rPr>
        <w:t>黄石市</w:t>
      </w:r>
      <w:r>
        <w:rPr>
          <w:rFonts w:hint="eastAsia" w:ascii="宋体" w:hAnsi="宋体" w:eastAsia="宋体" w:cs="宋体"/>
          <w:color w:val="000000"/>
          <w:sz w:val="24"/>
          <w:lang w:val="en-US" w:eastAsia="zh-CN"/>
        </w:rPr>
        <w:t>市妇幼保健院</w:t>
      </w:r>
    </w:p>
    <w:p w14:paraId="28C8A72D">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地址：黄石市团城山桂林南路80号</w:t>
      </w:r>
    </w:p>
    <w:p w14:paraId="1894104F">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联系人：李老师</w:t>
      </w:r>
    </w:p>
    <w:p w14:paraId="36A552BE">
      <w:pPr>
        <w:snapToGrid w:val="0"/>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电话：0714-6357866</w:t>
      </w:r>
    </w:p>
    <w:p w14:paraId="6252A998">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hAnsi="宋体" w:cs="宋体"/>
          <w:color w:val="000000"/>
          <w:sz w:val="24"/>
          <w:lang w:val="en-US" w:eastAsia="zh-CN"/>
        </w:rPr>
        <w:t xml:space="preserve">   </w:t>
      </w:r>
      <w:r>
        <w:rPr>
          <w:rFonts w:hint="eastAsia" w:ascii="宋体" w:hAnsi="宋体" w:eastAsia="宋体" w:cs="宋体"/>
          <w:color w:val="000000"/>
          <w:sz w:val="24"/>
          <w:lang w:val="en-US" w:eastAsia="zh-CN"/>
        </w:rPr>
        <w:t xml:space="preserve"> </w:t>
      </w:r>
      <w:r>
        <w:rPr>
          <w:rFonts w:hint="eastAsia" w:hAnsi="宋体" w:cs="宋体"/>
          <w:color w:val="000000"/>
          <w:sz w:val="24"/>
          <w:lang w:val="en-US" w:eastAsia="zh-CN"/>
        </w:rPr>
        <w:t>黄石</w:t>
      </w:r>
      <w:r>
        <w:rPr>
          <w:rFonts w:hint="eastAsia" w:ascii="宋体" w:hAnsi="宋体" w:eastAsia="宋体" w:cs="宋体"/>
          <w:color w:val="000000"/>
          <w:sz w:val="24"/>
          <w:lang w:val="en-US" w:eastAsia="zh-CN"/>
        </w:rPr>
        <w:t>市妇幼保健院</w:t>
      </w:r>
    </w:p>
    <w:p w14:paraId="4698175D">
      <w:pPr>
        <w:wordWrap w:val="0"/>
        <w:spacing w:line="360" w:lineRule="auto"/>
        <w:ind w:firstLine="5040" w:firstLineChars="2100"/>
        <w:jc w:val="both"/>
        <w:rPr>
          <w:rFonts w:hint="eastAsia" w:ascii="宋体" w:hAnsi="宋体" w:eastAsia="宋体" w:cs="宋体"/>
          <w:sz w:val="24"/>
          <w:szCs w:val="22"/>
          <w:highlight w:val="none"/>
          <w:lang w:val="en-US" w:eastAsia="zh-CN" w:bidi="ar-SA"/>
        </w:rPr>
      </w:pPr>
      <w:r>
        <w:rPr>
          <w:rFonts w:hint="eastAsia" w:hAnsi="宋体" w:cs="宋体"/>
          <w:color w:val="000000"/>
          <w:sz w:val="24"/>
          <w:lang w:val="en-US" w:eastAsia="zh-CN"/>
        </w:rPr>
        <w:t>2024</w:t>
      </w:r>
      <w:r>
        <w:rPr>
          <w:rFonts w:hint="eastAsia" w:ascii="宋体" w:hAnsi="宋体" w:eastAsia="宋体" w:cs="宋体"/>
          <w:color w:val="000000"/>
          <w:sz w:val="24"/>
          <w:lang w:val="en-US" w:eastAsia="zh-CN"/>
        </w:rPr>
        <w:t>年</w:t>
      </w:r>
      <w:r>
        <w:rPr>
          <w:rFonts w:hint="eastAsia" w:hAnsi="宋体" w:cs="宋体"/>
          <w:color w:val="000000"/>
          <w:sz w:val="24"/>
          <w:lang w:val="en-US" w:eastAsia="zh-CN"/>
        </w:rPr>
        <w:t>8</w:t>
      </w:r>
      <w:r>
        <w:rPr>
          <w:rFonts w:hint="eastAsia" w:ascii="宋体" w:hAnsi="宋体" w:eastAsia="宋体" w:cs="宋体"/>
          <w:color w:val="000000"/>
          <w:sz w:val="24"/>
          <w:lang w:val="en-US" w:eastAsia="zh-CN"/>
        </w:rPr>
        <w:t>月</w:t>
      </w:r>
      <w:r>
        <w:rPr>
          <w:rFonts w:hint="eastAsia" w:hAnsi="宋体" w:cs="宋体"/>
          <w:color w:val="000000"/>
          <w:sz w:val="24"/>
          <w:lang w:val="en-US" w:eastAsia="zh-CN"/>
        </w:rPr>
        <w:t>23</w:t>
      </w:r>
      <w:r>
        <w:rPr>
          <w:rFonts w:hint="eastAsia" w:ascii="宋体" w:hAnsi="宋体" w:eastAsia="宋体" w:cs="宋体"/>
          <w:color w:val="000000"/>
          <w:sz w:val="24"/>
          <w:lang w:val="en-US" w:eastAsia="zh-CN"/>
        </w:rPr>
        <w:t>日</w:t>
      </w:r>
    </w:p>
    <w:p w14:paraId="33C18200">
      <w:pPr>
        <w:wordWrap w:val="0"/>
        <w:spacing w:line="360" w:lineRule="auto"/>
        <w:ind w:firstLine="5040" w:firstLineChars="2100"/>
        <w:jc w:val="both"/>
        <w:rPr>
          <w:rFonts w:hint="eastAsia" w:ascii="宋体" w:hAnsi="宋体" w:eastAsia="宋体" w:cs="宋体"/>
          <w:sz w:val="24"/>
          <w:szCs w:val="22"/>
          <w:highlight w:val="none"/>
          <w:lang w:val="en-US" w:eastAsia="zh-CN" w:bidi="ar-SA"/>
        </w:rPr>
      </w:pPr>
    </w:p>
    <w:p w14:paraId="6B3451C8">
      <w:pPr>
        <w:wordWrap w:val="0"/>
        <w:spacing w:line="360" w:lineRule="auto"/>
        <w:ind w:firstLine="5040" w:firstLineChars="2100"/>
        <w:jc w:val="both"/>
        <w:rPr>
          <w:rFonts w:hint="eastAsia" w:ascii="宋体" w:hAnsi="宋体" w:eastAsia="宋体" w:cs="宋体"/>
          <w:sz w:val="24"/>
          <w:szCs w:val="22"/>
          <w:highlight w:val="none"/>
          <w:lang w:val="en-US" w:eastAsia="zh-CN" w:bidi="ar-SA"/>
        </w:rPr>
      </w:pPr>
    </w:p>
    <w:p w14:paraId="4C1E4208">
      <w:pPr>
        <w:wordWrap w:val="0"/>
        <w:spacing w:line="360" w:lineRule="auto"/>
        <w:ind w:firstLine="5040" w:firstLineChars="2100"/>
        <w:jc w:val="both"/>
        <w:rPr>
          <w:rFonts w:hint="eastAsia" w:ascii="宋体" w:hAnsi="宋体" w:eastAsia="宋体" w:cs="宋体"/>
          <w:sz w:val="24"/>
          <w:szCs w:val="22"/>
          <w:highlight w:val="none"/>
          <w:lang w:val="zh-CN" w:eastAsia="zh-CN" w:bidi="ar-SA"/>
        </w:rPr>
      </w:pPr>
    </w:p>
    <w:p w14:paraId="147B1768">
      <w:pPr>
        <w:numPr>
          <w:ilvl w:val="0"/>
          <w:numId w:val="0"/>
        </w:numPr>
        <w:spacing w:before="240" w:after="240" w:line="360" w:lineRule="auto"/>
        <w:ind w:leftChars="0"/>
        <w:jc w:val="both"/>
        <w:outlineLvl w:val="0"/>
        <w:rPr>
          <w:rFonts w:hAnsi="宋体" w:cs="宋体"/>
          <w:b/>
          <w:sz w:val="36"/>
          <w:szCs w:val="36"/>
          <w:highlight w:val="none"/>
        </w:rPr>
      </w:pPr>
    </w:p>
    <w:p w14:paraId="60249C5E">
      <w:pPr>
        <w:numPr>
          <w:ilvl w:val="0"/>
          <w:numId w:val="0"/>
        </w:numPr>
        <w:spacing w:before="240" w:after="240" w:line="360" w:lineRule="auto"/>
        <w:ind w:leftChars="0"/>
        <w:jc w:val="both"/>
        <w:outlineLvl w:val="0"/>
        <w:rPr>
          <w:rFonts w:hAnsi="宋体" w:cs="宋体"/>
          <w:b/>
          <w:sz w:val="36"/>
          <w:szCs w:val="36"/>
          <w:highlight w:val="none"/>
        </w:rPr>
      </w:pPr>
    </w:p>
    <w:p w14:paraId="1C9B8B0C">
      <w:pPr>
        <w:numPr>
          <w:ilvl w:val="0"/>
          <w:numId w:val="0"/>
        </w:numPr>
        <w:spacing w:before="240" w:after="240" w:line="360" w:lineRule="auto"/>
        <w:ind w:leftChars="0"/>
        <w:jc w:val="both"/>
        <w:outlineLvl w:val="0"/>
        <w:rPr>
          <w:rFonts w:hAnsi="宋体" w:cs="宋体"/>
          <w:b/>
          <w:sz w:val="36"/>
          <w:szCs w:val="36"/>
          <w:highlight w:val="none"/>
        </w:rPr>
      </w:pPr>
    </w:p>
    <w:p w14:paraId="4E1D6C11">
      <w:pPr>
        <w:pStyle w:val="12"/>
        <w:rPr>
          <w:rFonts w:hAnsi="宋体" w:cs="宋体"/>
          <w:b/>
          <w:sz w:val="36"/>
          <w:szCs w:val="36"/>
          <w:highlight w:val="none"/>
        </w:rPr>
      </w:pPr>
    </w:p>
    <w:p w14:paraId="106DCDDF">
      <w:pPr>
        <w:pStyle w:val="12"/>
        <w:rPr>
          <w:rFonts w:hAnsi="宋体" w:cs="宋体"/>
          <w:b/>
          <w:sz w:val="36"/>
          <w:szCs w:val="36"/>
          <w:highlight w:val="none"/>
        </w:rPr>
      </w:pPr>
    </w:p>
    <w:p w14:paraId="04F4EC9C">
      <w:pPr>
        <w:pStyle w:val="12"/>
        <w:rPr>
          <w:rFonts w:hAnsi="宋体" w:cs="宋体"/>
          <w:b/>
          <w:sz w:val="36"/>
          <w:szCs w:val="36"/>
          <w:highlight w:val="none"/>
        </w:rPr>
      </w:pPr>
    </w:p>
    <w:p w14:paraId="1412A907">
      <w:pPr>
        <w:pStyle w:val="12"/>
        <w:rPr>
          <w:rFonts w:hAnsi="宋体" w:cs="宋体"/>
          <w:b/>
          <w:sz w:val="36"/>
          <w:szCs w:val="36"/>
          <w:highlight w:val="none"/>
        </w:rPr>
      </w:pPr>
    </w:p>
    <w:p w14:paraId="7A72DA62">
      <w:pPr>
        <w:pStyle w:val="12"/>
        <w:rPr>
          <w:rFonts w:hAnsi="宋体" w:cs="宋体"/>
          <w:b/>
          <w:sz w:val="36"/>
          <w:szCs w:val="36"/>
          <w:highlight w:val="none"/>
        </w:rPr>
      </w:pPr>
    </w:p>
    <w:p w14:paraId="5D3D3307">
      <w:pPr>
        <w:pStyle w:val="12"/>
        <w:rPr>
          <w:rFonts w:hAnsi="宋体" w:cs="宋体"/>
          <w:b/>
          <w:sz w:val="36"/>
          <w:szCs w:val="36"/>
          <w:highlight w:val="none"/>
        </w:rPr>
      </w:pPr>
    </w:p>
    <w:p w14:paraId="638E2FF7">
      <w:pPr>
        <w:pStyle w:val="12"/>
        <w:rPr>
          <w:rFonts w:hAnsi="宋体" w:cs="宋体"/>
          <w:b/>
          <w:sz w:val="36"/>
          <w:szCs w:val="36"/>
          <w:highlight w:val="none"/>
        </w:rPr>
      </w:pPr>
    </w:p>
    <w:p w14:paraId="031DDE7F">
      <w:pPr>
        <w:pStyle w:val="2"/>
        <w:rPr>
          <w:rFonts w:hint="eastAsia"/>
          <w:lang w:eastAsia="zh-CN"/>
        </w:rPr>
      </w:pPr>
    </w:p>
    <w:p w14:paraId="578F5681">
      <w:pPr>
        <w:numPr>
          <w:ilvl w:val="0"/>
          <w:numId w:val="0"/>
        </w:numPr>
        <w:spacing w:before="240" w:after="240" w:line="360" w:lineRule="auto"/>
        <w:ind w:firstLine="2530" w:firstLineChars="700"/>
        <w:jc w:val="both"/>
        <w:outlineLvl w:val="0"/>
        <w:rPr>
          <w:rFonts w:hint="eastAsia" w:ascii="宋体" w:hAnsi="宋体" w:cs="宋体"/>
          <w:kern w:val="21"/>
          <w:sz w:val="24"/>
          <w:szCs w:val="24"/>
          <w:highlight w:val="none"/>
        </w:rPr>
      </w:pPr>
      <w:r>
        <w:rPr>
          <w:rFonts w:hint="eastAsia" w:hAnsi="宋体" w:cs="宋体"/>
          <w:b/>
          <w:sz w:val="36"/>
          <w:szCs w:val="36"/>
          <w:highlight w:val="none"/>
          <w:lang w:eastAsia="zh-CN"/>
        </w:rPr>
        <w:t>第二章</w:t>
      </w:r>
      <w:r>
        <w:rPr>
          <w:rFonts w:hint="eastAsia" w:hAnsi="宋体" w:cs="宋体"/>
          <w:b/>
          <w:sz w:val="36"/>
          <w:szCs w:val="36"/>
          <w:highlight w:val="none"/>
          <w:lang w:val="en-US" w:eastAsia="zh-CN"/>
        </w:rPr>
        <w:t xml:space="preserve">  </w:t>
      </w:r>
      <w:r>
        <w:rPr>
          <w:rFonts w:hint="eastAsia" w:hAnsi="宋体" w:cs="宋体"/>
          <w:b/>
          <w:sz w:val="36"/>
          <w:szCs w:val="36"/>
          <w:highlight w:val="none"/>
        </w:rPr>
        <w:t>投标人须知</w:t>
      </w:r>
      <w:bookmarkEnd w:id="9"/>
      <w:bookmarkEnd w:id="10"/>
      <w:bookmarkStart w:id="11" w:name="_Toc31817"/>
      <w:bookmarkStart w:id="12" w:name="_Toc494528927"/>
    </w:p>
    <w:bookmarkEnd w:id="11"/>
    <w:bookmarkEnd w:id="12"/>
    <w:p w14:paraId="421CB3F5">
      <w:pPr>
        <w:pStyle w:val="4"/>
        <w:numPr>
          <w:ilvl w:val="0"/>
          <w:numId w:val="2"/>
        </w:numPr>
        <w:spacing w:before="40" w:after="40" w:line="360" w:lineRule="auto"/>
        <w:ind w:left="658" w:hanging="658"/>
        <w:jc w:val="left"/>
        <w:rPr>
          <w:rFonts w:ascii="宋体" w:cs="宋体"/>
          <w:bCs w:val="0"/>
          <w:lang w:val="zh-CN"/>
        </w:rPr>
      </w:pPr>
      <w:bookmarkStart w:id="13" w:name="_Toc495848888"/>
      <w:bookmarkStart w:id="14" w:name="_Toc494561938"/>
      <w:bookmarkStart w:id="15" w:name="_Toc494528951"/>
      <w:bookmarkStart w:id="16" w:name="_Toc843"/>
      <w:r>
        <w:rPr>
          <w:rFonts w:hint="eastAsia" w:ascii="宋体" w:hAnsi="宋体" w:cs="宋体"/>
          <w:bCs w:val="0"/>
          <w:lang w:val="zh-CN"/>
        </w:rPr>
        <w:t>说明</w:t>
      </w:r>
      <w:bookmarkEnd w:id="13"/>
      <w:bookmarkEnd w:id="14"/>
    </w:p>
    <w:p w14:paraId="76AA1F35">
      <w:pPr>
        <w:numPr>
          <w:ilvl w:val="0"/>
          <w:numId w:val="3"/>
        </w:numPr>
        <w:spacing w:line="360" w:lineRule="auto"/>
        <w:rPr>
          <w:rFonts w:ascii="宋体" w:cs="宋体"/>
          <w:b/>
          <w:sz w:val="24"/>
          <w:szCs w:val="24"/>
          <w:lang w:val="zh-CN"/>
        </w:rPr>
      </w:pPr>
      <w:r>
        <w:rPr>
          <w:rFonts w:hint="eastAsia" w:ascii="宋体" w:hAnsi="宋体" w:cs="宋体"/>
          <w:b/>
          <w:sz w:val="24"/>
          <w:szCs w:val="24"/>
          <w:lang w:val="zh-CN"/>
        </w:rPr>
        <w:t>投标文件的构成</w:t>
      </w:r>
    </w:p>
    <w:p w14:paraId="7A9A0936">
      <w:pPr>
        <w:spacing w:line="360" w:lineRule="auto"/>
        <w:rPr>
          <w:rFonts w:ascii="宋体" w:cs="宋体"/>
          <w:sz w:val="24"/>
          <w:szCs w:val="24"/>
          <w:lang w:val="zh-CN"/>
        </w:rPr>
      </w:pPr>
      <w:r>
        <w:rPr>
          <w:rFonts w:hint="eastAsia" w:ascii="宋体" w:hAnsi="宋体" w:cs="宋体"/>
          <w:sz w:val="24"/>
          <w:szCs w:val="24"/>
          <w:lang w:val="zh-CN"/>
        </w:rPr>
        <w:t>供应商编制的投标文件应包括但不限于下列内容：</w:t>
      </w:r>
    </w:p>
    <w:p w14:paraId="5BDF2121">
      <w:pPr>
        <w:spacing w:line="360" w:lineRule="auto"/>
        <w:rPr>
          <w:rFonts w:ascii="宋体" w:cs="宋体"/>
          <w:sz w:val="24"/>
          <w:szCs w:val="24"/>
          <w:lang w:val="zh-CN"/>
        </w:rPr>
      </w:pPr>
      <w:r>
        <w:rPr>
          <w:rFonts w:hint="eastAsia" w:ascii="宋体" w:hAnsi="宋体" w:cs="宋体"/>
          <w:sz w:val="24"/>
          <w:szCs w:val="24"/>
          <w:lang w:val="zh-CN"/>
        </w:rPr>
        <w:t>第一部分资格证明文件</w:t>
      </w:r>
    </w:p>
    <w:p w14:paraId="4CCA4BDC">
      <w:pPr>
        <w:spacing w:line="360" w:lineRule="auto"/>
        <w:rPr>
          <w:rFonts w:ascii="宋体" w:cs="宋体"/>
          <w:sz w:val="24"/>
          <w:szCs w:val="24"/>
          <w:lang w:val="zh-CN"/>
        </w:rPr>
      </w:pPr>
      <w:r>
        <w:rPr>
          <w:rFonts w:hint="eastAsia" w:ascii="宋体" w:hAnsi="宋体" w:cs="宋体"/>
          <w:sz w:val="24"/>
          <w:szCs w:val="24"/>
          <w:lang w:val="zh-CN"/>
        </w:rPr>
        <w:t>第二部分商务文件</w:t>
      </w:r>
    </w:p>
    <w:p w14:paraId="7FAF0CB3">
      <w:pPr>
        <w:spacing w:line="360" w:lineRule="auto"/>
        <w:rPr>
          <w:rFonts w:ascii="宋体" w:cs="宋体"/>
          <w:sz w:val="24"/>
          <w:szCs w:val="24"/>
          <w:lang w:val="zh-CN"/>
        </w:rPr>
      </w:pPr>
      <w:r>
        <w:rPr>
          <w:rFonts w:hint="eastAsia" w:ascii="宋体" w:hAnsi="宋体" w:cs="宋体"/>
          <w:sz w:val="24"/>
          <w:szCs w:val="24"/>
          <w:lang w:val="zh-CN"/>
        </w:rPr>
        <w:t>第三部分技术、服务文件</w:t>
      </w:r>
    </w:p>
    <w:p w14:paraId="073B350C">
      <w:pPr>
        <w:numPr>
          <w:ilvl w:val="0"/>
          <w:numId w:val="3"/>
        </w:numPr>
        <w:spacing w:line="360" w:lineRule="auto"/>
        <w:ind w:left="560" w:hanging="560"/>
        <w:rPr>
          <w:rFonts w:ascii="宋体" w:cs="宋体"/>
          <w:b/>
          <w:sz w:val="24"/>
          <w:szCs w:val="24"/>
          <w:lang w:val="zh-CN"/>
        </w:rPr>
      </w:pPr>
      <w:r>
        <w:rPr>
          <w:rFonts w:hint="eastAsia" w:ascii="宋体" w:hAnsi="宋体" w:cs="宋体"/>
          <w:b/>
          <w:sz w:val="24"/>
          <w:szCs w:val="24"/>
          <w:lang w:val="zh-CN"/>
        </w:rPr>
        <w:t>资格证明文件</w:t>
      </w:r>
    </w:p>
    <w:p w14:paraId="5D8B8C99">
      <w:pPr>
        <w:spacing w:line="360" w:lineRule="auto"/>
        <w:rPr>
          <w:rFonts w:ascii="宋体" w:cs="宋体"/>
          <w:sz w:val="24"/>
          <w:szCs w:val="24"/>
          <w:lang w:val="zh-CN"/>
        </w:rPr>
      </w:pPr>
      <w:r>
        <w:rPr>
          <w:rFonts w:hint="eastAsia" w:hAnsi="宋体" w:cs="宋体"/>
          <w:sz w:val="24"/>
          <w:szCs w:val="24"/>
          <w:lang w:val="en-US" w:eastAsia="zh-CN"/>
        </w:rPr>
        <w:t>2</w:t>
      </w:r>
      <w:r>
        <w:rPr>
          <w:rFonts w:hint="eastAsia" w:ascii="宋体" w:hAnsi="宋体" w:cs="宋体"/>
          <w:sz w:val="24"/>
          <w:szCs w:val="24"/>
        </w:rPr>
        <w:t xml:space="preserve">.1 </w:t>
      </w:r>
      <w:r>
        <w:rPr>
          <w:rFonts w:hint="eastAsia" w:ascii="宋体" w:hAnsi="宋体" w:cs="宋体"/>
          <w:sz w:val="24"/>
          <w:szCs w:val="24"/>
          <w:lang w:val="zh-CN"/>
        </w:rPr>
        <w:t>供应商应按本节及第四章“资格审查方法及标准”的要求，提供足以证明其符合项目“供应商资格要求”且中标后有能力履行合同的文件，并作为其投标文件的组成部分。</w:t>
      </w:r>
    </w:p>
    <w:p w14:paraId="695FB1EE">
      <w:pPr>
        <w:spacing w:line="360" w:lineRule="auto"/>
        <w:rPr>
          <w:rFonts w:ascii="宋体" w:cs="宋体"/>
          <w:sz w:val="24"/>
          <w:szCs w:val="24"/>
          <w:lang w:val="zh-CN"/>
        </w:rPr>
      </w:pPr>
      <w:r>
        <w:rPr>
          <w:rFonts w:hint="eastAsia" w:hAnsi="宋体" w:cs="宋体"/>
          <w:sz w:val="24"/>
          <w:szCs w:val="24"/>
          <w:lang w:val="en-US" w:eastAsia="zh-CN"/>
        </w:rPr>
        <w:t>2</w:t>
      </w:r>
      <w:r>
        <w:rPr>
          <w:rFonts w:hint="eastAsia" w:ascii="宋体" w:hAnsi="宋体" w:cs="宋体"/>
          <w:sz w:val="24"/>
          <w:szCs w:val="24"/>
        </w:rPr>
        <w:t xml:space="preserve">.2 </w:t>
      </w:r>
      <w:r>
        <w:rPr>
          <w:rFonts w:hint="eastAsia" w:ascii="宋体" w:hAnsi="宋体" w:cs="宋体"/>
          <w:sz w:val="24"/>
          <w:szCs w:val="24"/>
          <w:lang w:val="zh-CN"/>
        </w:rPr>
        <w:t>资格证明文件应真实、合法，并就此承担相应法律责任。</w:t>
      </w:r>
    </w:p>
    <w:p w14:paraId="268C12D9">
      <w:pPr>
        <w:spacing w:line="360" w:lineRule="auto"/>
        <w:rPr>
          <w:rFonts w:ascii="宋体" w:cs="宋体"/>
          <w:sz w:val="24"/>
          <w:szCs w:val="24"/>
          <w:lang w:val="zh-CN"/>
        </w:rPr>
      </w:pPr>
      <w:r>
        <w:rPr>
          <w:rFonts w:hint="eastAsia" w:hAnsi="宋体" w:cs="宋体"/>
          <w:kern w:val="0"/>
          <w:sz w:val="24"/>
          <w:szCs w:val="24"/>
          <w:lang w:val="en-US" w:eastAsia="zh-CN"/>
        </w:rPr>
        <w:t>2</w:t>
      </w:r>
      <w:r>
        <w:rPr>
          <w:rFonts w:hint="eastAsia" w:ascii="宋体" w:hAnsi="宋体" w:cs="宋体"/>
          <w:kern w:val="0"/>
          <w:sz w:val="24"/>
          <w:szCs w:val="24"/>
        </w:rPr>
        <w:t>.</w:t>
      </w:r>
      <w:r>
        <w:rPr>
          <w:rFonts w:hint="eastAsia" w:hAnsi="宋体" w:cs="宋体"/>
          <w:kern w:val="0"/>
          <w:sz w:val="24"/>
          <w:szCs w:val="24"/>
          <w:lang w:val="en-US" w:eastAsia="zh-CN"/>
        </w:rPr>
        <w:t>3</w:t>
      </w:r>
      <w:r>
        <w:rPr>
          <w:rFonts w:hint="eastAsia" w:ascii="宋体" w:hAnsi="宋体" w:cs="宋体"/>
          <w:kern w:val="0"/>
          <w:sz w:val="24"/>
          <w:szCs w:val="24"/>
        </w:rPr>
        <w:t xml:space="preserve"> </w:t>
      </w:r>
      <w:r>
        <w:rPr>
          <w:rFonts w:hint="eastAsia" w:ascii="宋体" w:hAnsi="宋体" w:cs="宋体"/>
          <w:kern w:val="0"/>
          <w:sz w:val="24"/>
          <w:szCs w:val="24"/>
          <w:lang w:val="zh-CN"/>
        </w:rPr>
        <w:t>资格证明文件内容详见</w:t>
      </w:r>
      <w:r>
        <w:rPr>
          <w:rFonts w:hint="eastAsia" w:ascii="宋体" w:hAnsi="宋体" w:cs="宋体"/>
          <w:sz w:val="24"/>
          <w:szCs w:val="24"/>
          <w:lang w:val="zh-CN"/>
        </w:rPr>
        <w:t>第</w:t>
      </w:r>
      <w:r>
        <w:rPr>
          <w:rFonts w:hint="eastAsia" w:hAnsi="宋体" w:cs="宋体"/>
          <w:sz w:val="24"/>
          <w:szCs w:val="24"/>
          <w:lang w:val="zh-CN"/>
        </w:rPr>
        <w:t>三</w:t>
      </w:r>
      <w:r>
        <w:rPr>
          <w:rFonts w:hint="eastAsia" w:ascii="宋体" w:hAnsi="宋体" w:cs="宋体"/>
          <w:sz w:val="24"/>
          <w:szCs w:val="24"/>
          <w:lang w:val="zh-CN"/>
        </w:rPr>
        <w:t>章“资格审查方法及标准”中资格审查内容</w:t>
      </w:r>
      <w:r>
        <w:rPr>
          <w:rFonts w:hint="eastAsia" w:ascii="宋体" w:hAnsi="宋体" w:cs="宋体"/>
          <w:kern w:val="0"/>
          <w:sz w:val="24"/>
          <w:szCs w:val="24"/>
          <w:lang w:val="zh-CN"/>
        </w:rPr>
        <w:t>。</w:t>
      </w:r>
    </w:p>
    <w:p w14:paraId="750CA092">
      <w:pPr>
        <w:numPr>
          <w:ilvl w:val="0"/>
          <w:numId w:val="3"/>
        </w:numPr>
        <w:spacing w:line="360" w:lineRule="auto"/>
        <w:ind w:left="560" w:hanging="560"/>
        <w:rPr>
          <w:rFonts w:ascii="宋体" w:cs="宋体"/>
          <w:b/>
          <w:sz w:val="24"/>
          <w:szCs w:val="24"/>
          <w:lang w:val="zh-CN"/>
        </w:rPr>
      </w:pPr>
      <w:r>
        <w:rPr>
          <w:rFonts w:hint="eastAsia" w:ascii="宋体" w:hAnsi="宋体" w:cs="宋体"/>
          <w:b/>
          <w:sz w:val="24"/>
          <w:szCs w:val="24"/>
          <w:lang w:val="zh-CN"/>
        </w:rPr>
        <w:t>投标文件</w:t>
      </w:r>
      <w:r>
        <w:rPr>
          <w:rFonts w:hint="eastAsia" w:hAnsi="宋体" w:cs="宋体"/>
          <w:b/>
          <w:sz w:val="24"/>
          <w:szCs w:val="24"/>
          <w:lang w:val="zh-CN"/>
        </w:rPr>
        <w:t>制作</w:t>
      </w:r>
    </w:p>
    <w:p w14:paraId="6683D9B9">
      <w:pPr>
        <w:spacing w:line="360" w:lineRule="auto"/>
        <w:rPr>
          <w:rFonts w:ascii="宋体" w:cs="宋体"/>
          <w:sz w:val="24"/>
          <w:szCs w:val="24"/>
          <w:lang w:val="zh-CN"/>
        </w:rPr>
      </w:pPr>
      <w:r>
        <w:rPr>
          <w:rFonts w:hint="eastAsia" w:hAnsi="宋体" w:cs="宋体"/>
          <w:sz w:val="24"/>
          <w:szCs w:val="24"/>
          <w:lang w:val="en-US" w:eastAsia="zh-CN"/>
        </w:rPr>
        <w:t>3</w:t>
      </w:r>
      <w:r>
        <w:rPr>
          <w:rFonts w:hint="eastAsia" w:ascii="宋体" w:hAnsi="宋体" w:cs="宋体"/>
          <w:sz w:val="24"/>
          <w:szCs w:val="24"/>
        </w:rPr>
        <w:t xml:space="preserve">.1 </w:t>
      </w:r>
      <w:r>
        <w:rPr>
          <w:rFonts w:hint="eastAsia" w:ascii="宋体" w:hAnsi="宋体" w:cs="宋体"/>
          <w:sz w:val="24"/>
          <w:szCs w:val="24"/>
          <w:lang w:val="zh-CN"/>
        </w:rPr>
        <w:t>供应商应按照</w:t>
      </w:r>
      <w:r>
        <w:rPr>
          <w:rFonts w:hint="eastAsia" w:ascii="宋体" w:hAnsi="宋体" w:cs="宋体"/>
          <w:sz w:val="24"/>
          <w:szCs w:val="24"/>
          <w:lang w:val="en-US" w:eastAsia="zh-CN"/>
        </w:rPr>
        <w:t>1正2副</w:t>
      </w:r>
      <w:r>
        <w:rPr>
          <w:rFonts w:hint="eastAsia" w:hAnsi="宋体" w:cs="宋体"/>
          <w:sz w:val="24"/>
          <w:szCs w:val="24"/>
          <w:lang w:val="en-US" w:eastAsia="zh-CN"/>
        </w:rPr>
        <w:t>，合计3</w:t>
      </w:r>
      <w:r>
        <w:rPr>
          <w:rFonts w:hint="eastAsia" w:ascii="宋体" w:hAnsi="宋体" w:cs="宋体"/>
          <w:sz w:val="24"/>
          <w:szCs w:val="24"/>
          <w:lang w:val="zh-CN"/>
        </w:rPr>
        <w:t>份数要求编制投标文件，投标文件的副本可为正本的复印件</w:t>
      </w:r>
      <w:r>
        <w:rPr>
          <w:rFonts w:ascii="宋体" w:cs="宋体"/>
          <w:sz w:val="24"/>
          <w:szCs w:val="24"/>
          <w:lang w:val="zh-CN"/>
        </w:rPr>
        <w:t>,</w:t>
      </w:r>
      <w:r>
        <w:rPr>
          <w:rFonts w:hint="eastAsia" w:ascii="宋体" w:hAnsi="宋体" w:cs="宋体"/>
          <w:sz w:val="24"/>
          <w:szCs w:val="24"/>
          <w:lang w:val="zh-CN"/>
        </w:rPr>
        <w:t>但应在副本封面加盖单位公章。每套投标文件应清楚地标明“正本”、“副本”。副本与正本不一致的，以正本为准。</w:t>
      </w:r>
    </w:p>
    <w:p w14:paraId="55038589">
      <w:pPr>
        <w:spacing w:line="360" w:lineRule="auto"/>
        <w:rPr>
          <w:rFonts w:ascii="宋体" w:cs="宋体"/>
          <w:sz w:val="24"/>
          <w:szCs w:val="20"/>
          <w:lang w:val="zh-CN"/>
        </w:rPr>
      </w:pPr>
      <w:r>
        <w:rPr>
          <w:rFonts w:hint="eastAsia" w:hAnsi="宋体" w:cs="宋体"/>
          <w:sz w:val="24"/>
          <w:szCs w:val="20"/>
          <w:lang w:val="en-US" w:eastAsia="zh-CN"/>
        </w:rPr>
        <w:t>3</w:t>
      </w:r>
      <w:r>
        <w:rPr>
          <w:rFonts w:hint="eastAsia" w:ascii="宋体" w:hAnsi="宋体" w:cs="宋体"/>
          <w:sz w:val="24"/>
          <w:szCs w:val="20"/>
        </w:rPr>
        <w:t>.</w:t>
      </w:r>
      <w:r>
        <w:rPr>
          <w:rFonts w:hint="eastAsia" w:hAnsi="宋体" w:cs="宋体"/>
          <w:sz w:val="24"/>
          <w:szCs w:val="20"/>
          <w:lang w:val="en-US" w:eastAsia="zh-CN"/>
        </w:rPr>
        <w:t>2</w:t>
      </w:r>
      <w:r>
        <w:rPr>
          <w:rFonts w:hint="eastAsia" w:ascii="宋体" w:hAnsi="宋体" w:cs="宋体"/>
          <w:sz w:val="24"/>
          <w:szCs w:val="20"/>
        </w:rPr>
        <w:t xml:space="preserve"> </w:t>
      </w:r>
      <w:r>
        <w:rPr>
          <w:rFonts w:hint="eastAsia" w:ascii="宋体" w:hAnsi="宋体" w:cs="宋体"/>
          <w:sz w:val="24"/>
          <w:szCs w:val="20"/>
          <w:lang w:val="zh-CN"/>
        </w:rPr>
        <w:t>供应商应将投标文件</w:t>
      </w:r>
      <w:r>
        <w:rPr>
          <w:rFonts w:hint="eastAsia" w:ascii="宋体" w:hAnsi="宋体" w:cs="宋体"/>
          <w:b/>
          <w:sz w:val="24"/>
          <w:szCs w:val="20"/>
          <w:lang w:val="zh-CN"/>
        </w:rPr>
        <w:t>各部分正本和各部分副本</w:t>
      </w:r>
      <w:r>
        <w:rPr>
          <w:rFonts w:hint="eastAsia" w:ascii="宋体" w:hAnsi="宋体" w:cs="宋体"/>
          <w:sz w:val="24"/>
          <w:szCs w:val="20"/>
          <w:lang w:val="zh-CN"/>
        </w:rPr>
        <w:t>分开密封装在单独的封包中，并在封包上标明“正本”、“副本”字样。</w:t>
      </w:r>
    </w:p>
    <w:p w14:paraId="62E6C6B8">
      <w:pPr>
        <w:spacing w:line="360" w:lineRule="auto"/>
        <w:rPr>
          <w:rFonts w:ascii="宋体" w:cs="宋体"/>
          <w:sz w:val="24"/>
          <w:szCs w:val="20"/>
          <w:lang w:val="zh-CN"/>
        </w:rPr>
      </w:pPr>
      <w:r>
        <w:rPr>
          <w:rFonts w:hint="eastAsia" w:hAnsi="宋体" w:cs="宋体"/>
          <w:sz w:val="24"/>
          <w:szCs w:val="20"/>
          <w:lang w:val="en-US" w:eastAsia="zh-CN"/>
        </w:rPr>
        <w:t>3</w:t>
      </w:r>
      <w:r>
        <w:rPr>
          <w:rFonts w:hint="eastAsia" w:ascii="宋体" w:hAnsi="宋体" w:cs="宋体"/>
          <w:sz w:val="24"/>
          <w:szCs w:val="20"/>
        </w:rPr>
        <w:t>.</w:t>
      </w:r>
      <w:r>
        <w:rPr>
          <w:rFonts w:hint="eastAsia" w:hAnsi="宋体" w:cs="宋体"/>
          <w:sz w:val="24"/>
          <w:szCs w:val="20"/>
          <w:lang w:val="en-US" w:eastAsia="zh-CN"/>
        </w:rPr>
        <w:t>3</w:t>
      </w:r>
      <w:r>
        <w:rPr>
          <w:rFonts w:hint="eastAsia" w:ascii="宋体" w:hAnsi="宋体" w:cs="宋体"/>
          <w:sz w:val="24"/>
          <w:szCs w:val="20"/>
          <w:lang w:val="zh-CN"/>
        </w:rPr>
        <w:t>如果未按要求加写密封、标记或存在错误，</w:t>
      </w:r>
      <w:r>
        <w:rPr>
          <w:rFonts w:hint="eastAsia" w:hAnsi="宋体" w:cs="宋体"/>
          <w:sz w:val="24"/>
          <w:szCs w:val="20"/>
          <w:lang w:val="zh-CN"/>
        </w:rPr>
        <w:t>采购人</w:t>
      </w:r>
      <w:r>
        <w:rPr>
          <w:rFonts w:hint="eastAsia" w:ascii="宋体" w:hAnsi="宋体" w:cs="宋体"/>
          <w:sz w:val="24"/>
          <w:szCs w:val="20"/>
          <w:lang w:val="zh-CN"/>
        </w:rPr>
        <w:t>对其误投或提前启封概不负责。</w:t>
      </w:r>
    </w:p>
    <w:p w14:paraId="4DA3B3A3">
      <w:pPr>
        <w:pStyle w:val="4"/>
        <w:numPr>
          <w:ilvl w:val="0"/>
          <w:numId w:val="2"/>
        </w:numPr>
        <w:spacing w:before="40" w:after="40" w:line="360" w:lineRule="auto"/>
        <w:ind w:left="658" w:hanging="658"/>
        <w:jc w:val="left"/>
        <w:rPr>
          <w:rFonts w:ascii="宋体" w:cs="宋体"/>
          <w:bCs w:val="0"/>
          <w:lang w:val="zh-CN"/>
        </w:rPr>
      </w:pPr>
      <w:bookmarkStart w:id="17" w:name="_Toc278891595"/>
      <w:bookmarkStart w:id="18" w:name="_Toc494561942"/>
      <w:bookmarkStart w:id="19" w:name="_Toc272247698"/>
      <w:bookmarkStart w:id="20" w:name="_Toc495848891"/>
      <w:r>
        <w:rPr>
          <w:rFonts w:hint="eastAsia" w:ascii="宋体" w:hAnsi="宋体" w:cs="宋体"/>
          <w:bCs w:val="0"/>
          <w:lang w:val="zh-CN"/>
        </w:rPr>
        <w:t>开标与评标</w:t>
      </w:r>
      <w:bookmarkEnd w:id="17"/>
      <w:bookmarkEnd w:id="18"/>
      <w:bookmarkEnd w:id="19"/>
      <w:bookmarkEnd w:id="20"/>
    </w:p>
    <w:p w14:paraId="6E32FDAC">
      <w:pPr>
        <w:numPr>
          <w:ilvl w:val="0"/>
          <w:numId w:val="3"/>
        </w:numPr>
        <w:spacing w:line="360" w:lineRule="auto"/>
        <w:ind w:left="560" w:hanging="560"/>
        <w:rPr>
          <w:rFonts w:ascii="宋体" w:cs="宋体"/>
          <w:b/>
          <w:sz w:val="24"/>
          <w:szCs w:val="20"/>
          <w:lang w:val="zh-CN"/>
        </w:rPr>
      </w:pPr>
      <w:r>
        <w:rPr>
          <w:rFonts w:hint="eastAsia" w:ascii="宋体" w:hAnsi="宋体" w:cs="宋体"/>
          <w:b/>
          <w:sz w:val="24"/>
          <w:szCs w:val="20"/>
          <w:lang w:val="zh-CN"/>
        </w:rPr>
        <w:t>开标</w:t>
      </w:r>
    </w:p>
    <w:p w14:paraId="0B891E64">
      <w:pPr>
        <w:spacing w:line="360" w:lineRule="auto"/>
        <w:rPr>
          <w:rFonts w:ascii="宋体" w:cs="宋体"/>
          <w:sz w:val="24"/>
          <w:szCs w:val="20"/>
          <w:lang w:val="zh-CN"/>
        </w:rPr>
      </w:pPr>
      <w:r>
        <w:rPr>
          <w:rFonts w:hint="eastAsia" w:hAnsi="宋体" w:cs="宋体"/>
          <w:sz w:val="24"/>
          <w:szCs w:val="20"/>
          <w:lang w:val="en-US" w:eastAsia="zh-CN"/>
        </w:rPr>
        <w:t>4</w:t>
      </w:r>
      <w:r>
        <w:rPr>
          <w:rFonts w:hint="eastAsia" w:ascii="宋体" w:hAnsi="宋体" w:cs="宋体"/>
          <w:sz w:val="24"/>
          <w:szCs w:val="20"/>
        </w:rPr>
        <w:t>.1 鄂东医疗</w:t>
      </w:r>
      <w:r>
        <w:rPr>
          <w:rFonts w:hint="eastAsia" w:ascii="宋体" w:hAnsi="宋体" w:cs="宋体"/>
          <w:sz w:val="24"/>
          <w:szCs w:val="20"/>
          <w:lang w:eastAsia="zh-CN"/>
        </w:rPr>
        <w:t>市妇幼保健院行政办公室</w:t>
      </w:r>
      <w:r>
        <w:rPr>
          <w:rFonts w:hint="eastAsia" w:ascii="宋体" w:hAnsi="宋体" w:cs="宋体"/>
          <w:sz w:val="24"/>
          <w:szCs w:val="20"/>
          <w:lang w:val="zh-CN"/>
        </w:rPr>
        <w:t>在第一章“</w:t>
      </w:r>
      <w:r>
        <w:rPr>
          <w:rFonts w:hint="eastAsia" w:ascii="宋体" w:hAnsi="宋体" w:cs="宋体"/>
          <w:sz w:val="24"/>
          <w:szCs w:val="20"/>
        </w:rPr>
        <w:t>招标公告</w:t>
      </w:r>
      <w:r>
        <w:rPr>
          <w:rFonts w:hint="eastAsia" w:ascii="宋体" w:hAnsi="宋体" w:cs="宋体"/>
          <w:sz w:val="24"/>
          <w:szCs w:val="20"/>
          <w:lang w:val="zh-CN"/>
        </w:rPr>
        <w:t>”中约定的日期、时间和地点组织公开开标。开标时采购人和供应商代表（供应商法定代表人或其授权代表）参加</w:t>
      </w:r>
      <w:r>
        <w:rPr>
          <w:rFonts w:ascii="宋体" w:cs="宋体"/>
          <w:sz w:val="24"/>
          <w:szCs w:val="20"/>
          <w:lang w:val="zh-CN"/>
        </w:rPr>
        <w:t>,</w:t>
      </w:r>
      <w:r>
        <w:rPr>
          <w:rFonts w:hint="eastAsia" w:ascii="宋体" w:hAnsi="宋体" w:cs="宋体"/>
          <w:sz w:val="24"/>
          <w:szCs w:val="20"/>
          <w:lang w:val="zh-CN"/>
        </w:rPr>
        <w:t>参加开标的代表应签到以证明其出席。</w:t>
      </w:r>
    </w:p>
    <w:p w14:paraId="75E55437">
      <w:pPr>
        <w:spacing w:line="360" w:lineRule="auto"/>
        <w:rPr>
          <w:rFonts w:ascii="宋体" w:cs="宋体"/>
          <w:sz w:val="24"/>
          <w:szCs w:val="20"/>
          <w:lang w:val="zh-CN"/>
        </w:rPr>
      </w:pPr>
      <w:r>
        <w:rPr>
          <w:rFonts w:hint="eastAsia" w:hAnsi="宋体" w:cs="宋体"/>
          <w:sz w:val="24"/>
          <w:szCs w:val="20"/>
          <w:lang w:val="en-US" w:eastAsia="zh-CN"/>
        </w:rPr>
        <w:t>4</w:t>
      </w:r>
      <w:r>
        <w:rPr>
          <w:rFonts w:hint="eastAsia" w:ascii="宋体" w:hAnsi="宋体" w:cs="宋体"/>
          <w:sz w:val="24"/>
          <w:szCs w:val="20"/>
        </w:rPr>
        <w:t xml:space="preserve">.2 </w:t>
      </w:r>
      <w:r>
        <w:rPr>
          <w:rFonts w:hint="eastAsia" w:ascii="宋体" w:hAnsi="宋体" w:cs="宋体"/>
          <w:sz w:val="24"/>
          <w:szCs w:val="20"/>
          <w:lang w:val="zh-CN"/>
        </w:rPr>
        <w:t>供应商法定代表人或其授权代表应携带有效身份证明参加项目开标会，供应商未参加开标的，视同认可开标结果。截止</w:t>
      </w:r>
      <w:r>
        <w:rPr>
          <w:rFonts w:hint="eastAsia" w:ascii="宋体" w:hAnsi="宋体" w:cs="宋体"/>
          <w:kern w:val="0"/>
          <w:sz w:val="24"/>
          <w:szCs w:val="24"/>
        </w:rPr>
        <w:t>投标文件</w:t>
      </w:r>
      <w:r>
        <w:rPr>
          <w:rFonts w:hint="eastAsia" w:ascii="宋体" w:hAnsi="宋体" w:cs="宋体"/>
          <w:sz w:val="24"/>
          <w:szCs w:val="20"/>
          <w:lang w:val="zh-CN"/>
        </w:rPr>
        <w:t>递交时间，供应商不足</w:t>
      </w:r>
      <w:r>
        <w:rPr>
          <w:rFonts w:ascii="宋体" w:hAnsi="宋体" w:cs="宋体"/>
          <w:sz w:val="24"/>
          <w:szCs w:val="20"/>
          <w:lang w:val="zh-CN"/>
        </w:rPr>
        <w:t>3</w:t>
      </w:r>
      <w:r>
        <w:rPr>
          <w:rFonts w:hint="eastAsia" w:ascii="宋体" w:hAnsi="宋体" w:cs="宋体"/>
          <w:sz w:val="24"/>
          <w:szCs w:val="20"/>
          <w:lang w:val="zh-CN"/>
        </w:rPr>
        <w:t>家的，不进行开标</w:t>
      </w:r>
      <w:r>
        <w:rPr>
          <w:rFonts w:hint="eastAsia" w:ascii="宋体" w:hAnsi="宋体" w:cs="宋体"/>
          <w:kern w:val="0"/>
          <w:sz w:val="24"/>
          <w:szCs w:val="24"/>
          <w:lang w:val="zh-CN"/>
        </w:rPr>
        <w:t>。</w:t>
      </w:r>
    </w:p>
    <w:p w14:paraId="39C6E5DC">
      <w:pPr>
        <w:spacing w:line="360" w:lineRule="auto"/>
        <w:rPr>
          <w:rFonts w:ascii="宋体" w:cs="宋体"/>
          <w:sz w:val="24"/>
          <w:szCs w:val="20"/>
          <w:lang w:val="zh-CN"/>
        </w:rPr>
      </w:pPr>
      <w:r>
        <w:rPr>
          <w:rFonts w:hint="eastAsia" w:hAnsi="宋体" w:cs="宋体"/>
          <w:sz w:val="24"/>
          <w:szCs w:val="20"/>
          <w:lang w:val="en-US" w:eastAsia="zh-CN"/>
        </w:rPr>
        <w:t>4</w:t>
      </w:r>
      <w:r>
        <w:rPr>
          <w:rFonts w:hint="eastAsia" w:ascii="宋体" w:hAnsi="宋体" w:cs="宋体"/>
          <w:sz w:val="24"/>
          <w:szCs w:val="20"/>
        </w:rPr>
        <w:t xml:space="preserve">.3 </w:t>
      </w:r>
      <w:r>
        <w:rPr>
          <w:rFonts w:hint="eastAsia" w:ascii="宋体" w:hAnsi="宋体" w:cs="宋体"/>
          <w:sz w:val="24"/>
          <w:szCs w:val="20"/>
          <w:lang w:val="zh-CN"/>
        </w:rPr>
        <w:t>开标时，由供应商或其推选的代表检查投标文件的密封情况，经确认无误后由采购单位工作人员当众拆封，宣布供应商名称、投标价格和招标文件规定的需要宣布的其他内容。</w:t>
      </w:r>
    </w:p>
    <w:p w14:paraId="00BF1041">
      <w:pPr>
        <w:numPr>
          <w:ilvl w:val="0"/>
          <w:numId w:val="3"/>
        </w:numPr>
        <w:spacing w:line="360" w:lineRule="auto"/>
        <w:ind w:left="560" w:hanging="560"/>
        <w:rPr>
          <w:rFonts w:ascii="宋体" w:cs="宋体"/>
          <w:b/>
          <w:sz w:val="24"/>
          <w:szCs w:val="20"/>
          <w:lang w:val="zh-CN"/>
        </w:rPr>
      </w:pPr>
      <w:r>
        <w:rPr>
          <w:rFonts w:hint="eastAsia" w:ascii="宋体" w:hAnsi="宋体" w:cs="宋体"/>
          <w:b/>
          <w:sz w:val="24"/>
          <w:szCs w:val="20"/>
          <w:lang w:val="zh-CN"/>
        </w:rPr>
        <w:t>资格审查</w:t>
      </w:r>
    </w:p>
    <w:p w14:paraId="6743B6E8">
      <w:pPr>
        <w:spacing w:line="360" w:lineRule="auto"/>
        <w:rPr>
          <w:rFonts w:ascii="宋体" w:cs="宋体"/>
          <w:kern w:val="0"/>
          <w:sz w:val="24"/>
          <w:szCs w:val="24"/>
          <w:lang w:val="zh-CN"/>
        </w:rPr>
      </w:pPr>
      <w:r>
        <w:rPr>
          <w:rFonts w:hint="eastAsia" w:hAnsi="宋体" w:cs="宋体"/>
          <w:bCs/>
          <w:sz w:val="24"/>
          <w:szCs w:val="20"/>
          <w:lang w:val="en-US" w:eastAsia="zh-CN"/>
        </w:rPr>
        <w:t>5</w:t>
      </w:r>
      <w:r>
        <w:rPr>
          <w:rFonts w:hint="eastAsia" w:ascii="宋体" w:hAnsi="宋体" w:cs="宋体"/>
          <w:bCs/>
          <w:sz w:val="24"/>
          <w:szCs w:val="20"/>
        </w:rPr>
        <w:t xml:space="preserve">.1 </w:t>
      </w:r>
      <w:r>
        <w:rPr>
          <w:rFonts w:hint="eastAsia" w:ascii="宋体" w:hAnsi="宋体" w:cs="宋体"/>
          <w:bCs/>
          <w:sz w:val="24"/>
          <w:szCs w:val="20"/>
          <w:lang w:val="zh-CN"/>
        </w:rPr>
        <w:t>开标</w:t>
      </w:r>
      <w:r>
        <w:rPr>
          <w:rFonts w:hint="eastAsia" w:ascii="宋体" w:hAnsi="宋体" w:cs="宋体"/>
          <w:bCs/>
          <w:sz w:val="24"/>
          <w:szCs w:val="20"/>
        </w:rPr>
        <w:t>过程中</w:t>
      </w:r>
      <w:r>
        <w:rPr>
          <w:rFonts w:hint="eastAsia" w:ascii="宋体" w:hAnsi="宋体" w:cs="宋体"/>
          <w:bCs/>
          <w:sz w:val="24"/>
          <w:szCs w:val="20"/>
          <w:lang w:val="zh-CN"/>
        </w:rPr>
        <w:t>，</w:t>
      </w:r>
      <w:r>
        <w:rPr>
          <w:rFonts w:hint="eastAsia" w:hAnsi="宋体" w:cs="宋体"/>
          <w:bCs/>
          <w:sz w:val="24"/>
          <w:szCs w:val="20"/>
          <w:lang w:val="zh-CN"/>
        </w:rPr>
        <w:t>磋商小组</w:t>
      </w:r>
      <w:r>
        <w:rPr>
          <w:rFonts w:hint="eastAsia" w:ascii="宋体" w:hAnsi="宋体" w:cs="宋体"/>
          <w:bCs/>
          <w:sz w:val="24"/>
          <w:szCs w:val="20"/>
          <w:lang w:val="zh-CN"/>
        </w:rPr>
        <w:t>依据法律、法规及招标文件的规定，对供应商的资格进行审查，以确定供应商资格是否合格。</w:t>
      </w:r>
      <w:r>
        <w:rPr>
          <w:rFonts w:hint="eastAsia" w:ascii="宋体" w:hAnsi="宋体" w:cs="宋体"/>
          <w:kern w:val="0"/>
          <w:sz w:val="24"/>
          <w:szCs w:val="24"/>
          <w:lang w:val="zh-CN"/>
        </w:rPr>
        <w:t>合格供应商不足</w:t>
      </w:r>
      <w:r>
        <w:rPr>
          <w:rFonts w:ascii="宋体" w:hAnsi="宋体" w:cs="宋体"/>
          <w:kern w:val="0"/>
          <w:sz w:val="24"/>
          <w:szCs w:val="24"/>
          <w:lang w:val="zh-CN"/>
        </w:rPr>
        <w:t>3</w:t>
      </w:r>
      <w:r>
        <w:rPr>
          <w:rFonts w:hint="eastAsia" w:ascii="宋体" w:hAnsi="宋体" w:cs="宋体"/>
          <w:kern w:val="0"/>
          <w:sz w:val="24"/>
          <w:szCs w:val="24"/>
          <w:lang w:val="zh-CN"/>
        </w:rPr>
        <w:t>家的，不进行</w:t>
      </w:r>
      <w:r>
        <w:rPr>
          <w:rFonts w:hint="eastAsia" w:ascii="宋体" w:hAnsi="宋体" w:cs="宋体"/>
          <w:kern w:val="0"/>
          <w:sz w:val="24"/>
          <w:szCs w:val="24"/>
        </w:rPr>
        <w:t>后续</w:t>
      </w:r>
      <w:r>
        <w:rPr>
          <w:rFonts w:hint="eastAsia" w:ascii="宋体" w:hAnsi="宋体" w:cs="宋体"/>
          <w:kern w:val="0"/>
          <w:sz w:val="24"/>
          <w:szCs w:val="24"/>
          <w:lang w:val="zh-CN"/>
        </w:rPr>
        <w:t>评标。</w:t>
      </w:r>
    </w:p>
    <w:p w14:paraId="09AF18EA">
      <w:pPr>
        <w:numPr>
          <w:ilvl w:val="0"/>
          <w:numId w:val="0"/>
        </w:numPr>
        <w:spacing w:line="360" w:lineRule="auto"/>
        <w:ind w:leftChars="0"/>
        <w:rPr>
          <w:rFonts w:ascii="宋体" w:cs="宋体"/>
          <w:b/>
          <w:sz w:val="24"/>
          <w:szCs w:val="20"/>
          <w:lang w:val="zh-CN"/>
        </w:rPr>
      </w:pPr>
      <w:r>
        <w:rPr>
          <w:rFonts w:hint="eastAsia" w:hAnsi="宋体" w:cs="宋体"/>
          <w:b/>
          <w:sz w:val="24"/>
          <w:szCs w:val="20"/>
          <w:lang w:val="en-US" w:eastAsia="zh-CN"/>
        </w:rPr>
        <w:t>6.</w:t>
      </w:r>
      <w:r>
        <w:rPr>
          <w:rFonts w:hint="eastAsia" w:ascii="宋体" w:hAnsi="宋体" w:cs="宋体"/>
          <w:b/>
          <w:sz w:val="24"/>
          <w:szCs w:val="20"/>
          <w:lang w:val="zh-CN"/>
        </w:rPr>
        <w:t>评标方法</w:t>
      </w:r>
    </w:p>
    <w:p w14:paraId="715FBCF1">
      <w:pPr>
        <w:pStyle w:val="17"/>
        <w:spacing w:before="0" w:beforeAutospacing="0" w:after="0" w:afterAutospacing="0" w:line="540" w:lineRule="atLeast"/>
        <w:rPr>
          <w:rFonts w:hint="eastAsia" w:ascii="宋体" w:hAnsi="宋体" w:cs="宋体"/>
          <w:kern w:val="2"/>
          <w:sz w:val="24"/>
          <w:szCs w:val="20"/>
          <w:lang w:val="en-US" w:eastAsia="zh-CN" w:bidi="ar-SA"/>
        </w:rPr>
      </w:pPr>
      <w:r>
        <w:rPr>
          <w:rFonts w:hint="eastAsia" w:cs="宋体"/>
          <w:kern w:val="2"/>
          <w:sz w:val="24"/>
          <w:szCs w:val="20"/>
          <w:lang w:val="en-US" w:eastAsia="zh-CN" w:bidi="ar-SA"/>
        </w:rPr>
        <w:t>6</w:t>
      </w:r>
      <w:r>
        <w:rPr>
          <w:rFonts w:hint="eastAsia" w:ascii="宋体" w:hAnsi="宋体" w:cs="宋体"/>
          <w:kern w:val="2"/>
          <w:sz w:val="24"/>
          <w:szCs w:val="20"/>
          <w:lang w:val="en-US" w:eastAsia="zh-CN" w:bidi="ar-SA"/>
        </w:rPr>
        <w:t>.1 本项目采用“综合评分法”进行评审，按照评分表（见附件）有关规定，给各竞争性磋商响应文件评分定分数。各磋商供应商最终得分为各磋商小组成员所评定分数的算术平均值。磋商小组根据各磋商供应商最终计分，按得分高低次序推荐推荐合格的中标候选人排序。如果磋商供应商的最终评分相同，则磋商报价低的磋商供应商排名优先，如评分相同且报价相同，则技术得分高的排名优先。</w:t>
      </w:r>
    </w:p>
    <w:p w14:paraId="2D490B18">
      <w:pPr>
        <w:pStyle w:val="17"/>
        <w:spacing w:before="0" w:beforeAutospacing="0" w:after="0" w:afterAutospacing="0" w:line="540" w:lineRule="atLeast"/>
        <w:rPr>
          <w:rFonts w:hint="eastAsia" w:ascii="宋体" w:hAnsi="宋体" w:cs="宋体"/>
          <w:kern w:val="2"/>
          <w:sz w:val="24"/>
          <w:szCs w:val="20"/>
          <w:lang w:val="zh-CN" w:eastAsia="zh-CN" w:bidi="ar-SA"/>
        </w:rPr>
      </w:pPr>
      <w:r>
        <w:rPr>
          <w:rFonts w:hint="eastAsia" w:cs="宋体"/>
          <w:kern w:val="2"/>
          <w:sz w:val="24"/>
          <w:szCs w:val="20"/>
          <w:lang w:val="en-US" w:eastAsia="zh-CN" w:bidi="ar-SA"/>
        </w:rPr>
        <w:t>6</w:t>
      </w:r>
      <w:r>
        <w:rPr>
          <w:rFonts w:hint="eastAsia" w:ascii="宋体" w:hAnsi="宋体" w:cs="宋体"/>
          <w:kern w:val="2"/>
          <w:sz w:val="24"/>
          <w:szCs w:val="20"/>
          <w:lang w:val="en-US" w:eastAsia="zh-CN" w:bidi="ar-SA"/>
        </w:rPr>
        <w:t>.2</w:t>
      </w:r>
      <w:r>
        <w:rPr>
          <w:rFonts w:hint="eastAsia" w:ascii="宋体" w:hAnsi="宋体" w:cs="宋体"/>
          <w:kern w:val="2"/>
          <w:sz w:val="24"/>
          <w:szCs w:val="20"/>
          <w:lang w:val="zh-CN" w:eastAsia="zh-CN" w:bidi="ar-SA"/>
        </w:rPr>
        <w:t>评标方法详见第四章“评标方法及标准”。</w:t>
      </w:r>
    </w:p>
    <w:p w14:paraId="4650F013">
      <w:pPr>
        <w:numPr>
          <w:ilvl w:val="0"/>
          <w:numId w:val="0"/>
        </w:numPr>
        <w:spacing w:line="360" w:lineRule="auto"/>
        <w:ind w:leftChars="0"/>
        <w:rPr>
          <w:rFonts w:ascii="宋体" w:cs="宋体"/>
          <w:b/>
          <w:sz w:val="24"/>
          <w:szCs w:val="20"/>
          <w:lang w:val="zh-CN"/>
        </w:rPr>
      </w:pPr>
      <w:r>
        <w:rPr>
          <w:rFonts w:hint="eastAsia" w:hAnsi="宋体" w:cs="宋体"/>
          <w:b/>
          <w:sz w:val="24"/>
          <w:szCs w:val="20"/>
          <w:lang w:val="en-US" w:eastAsia="zh-CN"/>
        </w:rPr>
        <w:t>7.</w:t>
      </w:r>
      <w:r>
        <w:rPr>
          <w:rFonts w:hint="eastAsia" w:ascii="宋体" w:hAnsi="宋体" w:cs="宋体"/>
          <w:b/>
          <w:sz w:val="24"/>
          <w:szCs w:val="20"/>
          <w:lang w:val="zh-CN"/>
        </w:rPr>
        <w:t>评标委员会的组成</w:t>
      </w:r>
    </w:p>
    <w:p w14:paraId="5AA9E449">
      <w:pPr>
        <w:spacing w:line="360" w:lineRule="auto"/>
        <w:rPr>
          <w:rFonts w:ascii="宋体" w:cs="宋体"/>
          <w:sz w:val="24"/>
          <w:szCs w:val="20"/>
          <w:lang w:val="zh-CN"/>
        </w:rPr>
      </w:pPr>
      <w:r>
        <w:rPr>
          <w:rFonts w:hint="eastAsia" w:hAnsi="宋体" w:cs="宋体"/>
          <w:kern w:val="0"/>
          <w:sz w:val="24"/>
          <w:szCs w:val="24"/>
          <w:lang w:val="en-US" w:eastAsia="zh-CN"/>
        </w:rPr>
        <w:t>7</w:t>
      </w:r>
      <w:r>
        <w:rPr>
          <w:rFonts w:hint="eastAsia" w:ascii="宋体" w:hAnsi="宋体" w:cs="宋体"/>
          <w:kern w:val="0"/>
          <w:sz w:val="24"/>
          <w:szCs w:val="24"/>
        </w:rPr>
        <w:t xml:space="preserve">.1 </w:t>
      </w:r>
      <w:r>
        <w:rPr>
          <w:rFonts w:hint="eastAsia" w:ascii="宋体" w:hAnsi="宋体" w:cs="宋体"/>
          <w:kern w:val="0"/>
          <w:sz w:val="24"/>
          <w:szCs w:val="24"/>
          <w:lang w:val="zh-CN"/>
        </w:rPr>
        <w:t>评标委员会由采购人代表和评审专家组成，成员人数应当为</w:t>
      </w:r>
      <w:r>
        <w:rPr>
          <w:rFonts w:hint="eastAsia" w:hAnsi="宋体" w:cs="宋体"/>
          <w:kern w:val="0"/>
          <w:sz w:val="24"/>
          <w:szCs w:val="24"/>
          <w:lang w:val="en-US" w:eastAsia="zh-CN"/>
        </w:rPr>
        <w:t>3</w:t>
      </w:r>
      <w:r>
        <w:rPr>
          <w:rFonts w:hint="eastAsia" w:ascii="宋体" w:hAnsi="宋体" w:cs="宋体"/>
          <w:kern w:val="0"/>
          <w:sz w:val="24"/>
          <w:szCs w:val="24"/>
          <w:lang w:val="zh-CN"/>
        </w:rPr>
        <w:t>人及以上单数，其中评审专家不得少于成员总数的三分之二</w:t>
      </w:r>
      <w:r>
        <w:rPr>
          <w:rFonts w:hint="eastAsia" w:ascii="宋体" w:hAnsi="宋体" w:cs="宋体"/>
          <w:sz w:val="24"/>
          <w:szCs w:val="20"/>
          <w:lang w:val="zh-CN"/>
        </w:rPr>
        <w:t>。</w:t>
      </w:r>
    </w:p>
    <w:p w14:paraId="1132C9E6">
      <w:pPr>
        <w:spacing w:line="360" w:lineRule="auto"/>
        <w:rPr>
          <w:rFonts w:ascii="宋体" w:cs="宋体"/>
          <w:sz w:val="24"/>
          <w:szCs w:val="20"/>
          <w:lang w:val="zh-CN"/>
        </w:rPr>
      </w:pPr>
      <w:r>
        <w:rPr>
          <w:rFonts w:hint="eastAsia" w:hAnsi="宋体" w:cs="宋体"/>
          <w:sz w:val="24"/>
          <w:szCs w:val="20"/>
          <w:lang w:val="en-US" w:eastAsia="zh-CN"/>
        </w:rPr>
        <w:t>7</w:t>
      </w:r>
      <w:r>
        <w:rPr>
          <w:rFonts w:hint="eastAsia" w:ascii="宋体" w:hAnsi="宋体" w:cs="宋体"/>
          <w:sz w:val="24"/>
          <w:szCs w:val="20"/>
        </w:rPr>
        <w:t xml:space="preserve">.2 </w:t>
      </w:r>
      <w:r>
        <w:rPr>
          <w:rFonts w:hint="eastAsia" w:ascii="宋体" w:hAnsi="宋体" w:cs="宋体"/>
          <w:sz w:val="24"/>
          <w:szCs w:val="20"/>
          <w:lang w:val="zh-CN"/>
        </w:rPr>
        <w:t>评标委员会成员</w:t>
      </w:r>
      <w:r>
        <w:rPr>
          <w:rFonts w:hint="eastAsia" w:ascii="宋体" w:hAnsi="宋体" w:cs="宋体"/>
          <w:sz w:val="24"/>
          <w:szCs w:val="20"/>
        </w:rPr>
        <w:t>由</w:t>
      </w:r>
      <w:r>
        <w:rPr>
          <w:rFonts w:hint="eastAsia" w:hAnsi="宋体" w:cs="宋体"/>
          <w:sz w:val="24"/>
          <w:szCs w:val="20"/>
          <w:lang w:eastAsia="zh-CN"/>
        </w:rPr>
        <w:t>黄石市</w:t>
      </w:r>
      <w:r>
        <w:rPr>
          <w:rFonts w:hint="eastAsia" w:ascii="宋体" w:hAnsi="宋体" w:cs="宋体"/>
          <w:sz w:val="24"/>
          <w:szCs w:val="20"/>
          <w:lang w:eastAsia="zh-CN"/>
        </w:rPr>
        <w:t>市妇幼保健院</w:t>
      </w:r>
      <w:r>
        <w:rPr>
          <w:rFonts w:hint="eastAsia" w:ascii="宋体" w:hAnsi="宋体" w:cs="宋体"/>
          <w:sz w:val="24"/>
          <w:szCs w:val="20"/>
        </w:rPr>
        <w:t>纪检监察</w:t>
      </w:r>
      <w:r>
        <w:rPr>
          <w:rFonts w:hint="eastAsia" w:ascii="宋体" w:hAnsi="宋体" w:cs="宋体"/>
          <w:sz w:val="24"/>
          <w:szCs w:val="20"/>
          <w:lang w:eastAsia="zh-CN"/>
        </w:rPr>
        <w:t>科</w:t>
      </w:r>
      <w:r>
        <w:rPr>
          <w:rFonts w:hint="eastAsia" w:ascii="宋体" w:hAnsi="宋体" w:cs="宋体"/>
          <w:sz w:val="24"/>
          <w:szCs w:val="20"/>
          <w:lang w:val="zh-CN"/>
        </w:rPr>
        <w:t>依法从</w:t>
      </w:r>
      <w:r>
        <w:rPr>
          <w:rFonts w:hint="eastAsia" w:hAnsi="宋体" w:cs="宋体"/>
          <w:sz w:val="24"/>
          <w:szCs w:val="20"/>
          <w:lang w:eastAsia="zh-CN"/>
        </w:rPr>
        <w:t>黄石市</w:t>
      </w:r>
      <w:r>
        <w:rPr>
          <w:rFonts w:hint="eastAsia" w:ascii="宋体" w:hAnsi="宋体" w:cs="宋体"/>
          <w:sz w:val="24"/>
          <w:szCs w:val="20"/>
        </w:rPr>
        <w:t>市</w:t>
      </w:r>
      <w:r>
        <w:rPr>
          <w:rFonts w:hint="eastAsia" w:ascii="宋体" w:hAnsi="宋体" w:cs="宋体"/>
          <w:sz w:val="24"/>
          <w:szCs w:val="20"/>
          <w:lang w:eastAsia="zh-CN"/>
        </w:rPr>
        <w:t>妇幼保健</w:t>
      </w:r>
      <w:r>
        <w:rPr>
          <w:rFonts w:hint="eastAsia" w:ascii="宋体" w:hAnsi="宋体" w:cs="宋体"/>
          <w:sz w:val="24"/>
          <w:szCs w:val="20"/>
        </w:rPr>
        <w:t>院</w:t>
      </w:r>
      <w:r>
        <w:rPr>
          <w:rFonts w:hint="eastAsia" w:ascii="宋体" w:hAnsi="宋体" w:cs="宋体"/>
          <w:sz w:val="24"/>
          <w:szCs w:val="20"/>
          <w:lang w:val="zh-CN"/>
        </w:rPr>
        <w:t>专家库中随机抽取。</w:t>
      </w:r>
    </w:p>
    <w:p w14:paraId="1DED694A">
      <w:pPr>
        <w:numPr>
          <w:ilvl w:val="0"/>
          <w:numId w:val="0"/>
        </w:numPr>
        <w:tabs>
          <w:tab w:val="left" w:pos="525"/>
        </w:tabs>
        <w:autoSpaceDE w:val="0"/>
        <w:autoSpaceDN w:val="0"/>
        <w:adjustRightInd w:val="0"/>
        <w:spacing w:line="360" w:lineRule="auto"/>
        <w:ind w:leftChars="0"/>
        <w:jc w:val="left"/>
        <w:outlineLvl w:val="1"/>
        <w:rPr>
          <w:rFonts w:hAnsi="宋体" w:cs="宋体"/>
          <w:b/>
          <w:sz w:val="24"/>
          <w:highlight w:val="none"/>
          <w:lang w:val="zh-CN"/>
        </w:rPr>
      </w:pPr>
    </w:p>
    <w:bookmarkEnd w:id="15"/>
    <w:bookmarkEnd w:id="16"/>
    <w:p w14:paraId="48C3BDD8">
      <w:pPr>
        <w:numPr>
          <w:ilvl w:val="0"/>
          <w:numId w:val="1"/>
        </w:numPr>
        <w:spacing w:before="240" w:after="240" w:line="360" w:lineRule="auto"/>
        <w:jc w:val="center"/>
        <w:outlineLvl w:val="0"/>
        <w:rPr>
          <w:rFonts w:hAnsi="宋体" w:cs="宋体"/>
          <w:b/>
          <w:sz w:val="36"/>
          <w:szCs w:val="36"/>
          <w:highlight w:val="none"/>
        </w:rPr>
      </w:pPr>
      <w:r>
        <w:rPr>
          <w:rFonts w:hint="eastAsia" w:hAnsi="宋体" w:cs="宋体"/>
          <w:b/>
          <w:sz w:val="21"/>
          <w:szCs w:val="21"/>
          <w:highlight w:val="none"/>
          <w:lang w:val="zh-CN"/>
        </w:rPr>
        <w:br w:type="page"/>
      </w:r>
      <w:bookmarkStart w:id="21" w:name="_Toc25301"/>
      <w:bookmarkStart w:id="22" w:name="_Toc494528968"/>
      <w:r>
        <w:rPr>
          <w:rFonts w:hint="eastAsia" w:hAnsi="宋体" w:cs="宋体"/>
          <w:b/>
          <w:sz w:val="36"/>
          <w:szCs w:val="36"/>
          <w:highlight w:val="none"/>
        </w:rPr>
        <w:t>采购需求</w:t>
      </w:r>
      <w:bookmarkEnd w:id="21"/>
      <w:bookmarkEnd w:id="22"/>
    </w:p>
    <w:p w14:paraId="2D7469EE">
      <w:pPr>
        <w:spacing w:line="360" w:lineRule="auto"/>
        <w:outlineLvl w:val="1"/>
        <w:rPr>
          <w:rFonts w:hAnsi="宋体" w:cs="宋体"/>
          <w:b/>
          <w:sz w:val="24"/>
          <w:highlight w:val="none"/>
        </w:rPr>
      </w:pPr>
      <w:bookmarkStart w:id="23" w:name="_Toc3560"/>
      <w:r>
        <w:rPr>
          <w:rFonts w:hint="eastAsia" w:hAnsi="宋体" w:cs="宋体"/>
          <w:b/>
          <w:sz w:val="24"/>
          <w:highlight w:val="none"/>
        </w:rPr>
        <w:t>一、项目概况</w:t>
      </w:r>
      <w:bookmarkEnd w:id="23"/>
    </w:p>
    <w:p w14:paraId="17BD49A9">
      <w:pPr>
        <w:widowControl/>
        <w:spacing w:line="360" w:lineRule="auto"/>
        <w:ind w:firstLine="480" w:firstLineChars="200"/>
        <w:rPr>
          <w:rFonts w:hint="eastAsia" w:hAnsi="宋体" w:cs="宋体"/>
          <w:sz w:val="24"/>
          <w:szCs w:val="22"/>
          <w:highlight w:val="none"/>
          <w:lang w:eastAsia="zh-CN"/>
        </w:rPr>
      </w:pPr>
      <w:bookmarkStart w:id="24" w:name="_Toc27724"/>
      <w:bookmarkStart w:id="25" w:name="_Toc494528972"/>
      <w:r>
        <w:rPr>
          <w:rFonts w:hint="eastAsia" w:hAnsi="宋体" w:cs="宋体"/>
          <w:sz w:val="24"/>
          <w:highlight w:val="none"/>
        </w:rPr>
        <w:t>（</w:t>
      </w:r>
      <w:r>
        <w:rPr>
          <w:rFonts w:hint="eastAsia" w:hAnsi="宋体" w:cs="宋体"/>
          <w:sz w:val="24"/>
          <w:highlight w:val="none"/>
          <w:lang w:eastAsia="zh-CN"/>
        </w:rPr>
        <w:t>一</w:t>
      </w:r>
      <w:r>
        <w:rPr>
          <w:rFonts w:hint="eastAsia" w:hAnsi="宋体" w:cs="宋体"/>
          <w:sz w:val="24"/>
          <w:highlight w:val="none"/>
        </w:rPr>
        <w:t>）项目名称：</w:t>
      </w:r>
      <w:r>
        <w:rPr>
          <w:rFonts w:hint="eastAsia" w:hAnsi="宋体" w:cs="宋体"/>
          <w:sz w:val="24"/>
          <w:szCs w:val="22"/>
          <w:highlight w:val="none"/>
          <w:lang w:eastAsia="zh-CN"/>
        </w:rPr>
        <w:t>黄石市市妇幼保健院2024年工会会员中秋节及国庆节节日慰问品采购项目；</w:t>
      </w:r>
    </w:p>
    <w:p w14:paraId="25818698">
      <w:pPr>
        <w:pStyle w:val="2"/>
        <w:spacing w:line="360" w:lineRule="auto"/>
        <w:ind w:firstLine="480" w:firstLineChars="200"/>
        <w:rPr>
          <w:rFonts w:hint="eastAsia" w:hAnsi="宋体" w:cs="宋体"/>
          <w:sz w:val="24"/>
          <w:highlight w:val="none"/>
        </w:rPr>
      </w:pPr>
      <w:r>
        <w:rPr>
          <w:rFonts w:hint="eastAsia" w:hAnsi="宋体" w:cs="宋体"/>
          <w:sz w:val="24"/>
          <w:highlight w:val="none"/>
        </w:rPr>
        <w:t>（</w:t>
      </w:r>
      <w:r>
        <w:rPr>
          <w:rFonts w:hint="eastAsia" w:hAnsi="宋体" w:cs="宋体"/>
          <w:sz w:val="24"/>
          <w:highlight w:val="none"/>
          <w:lang w:eastAsia="zh-CN"/>
        </w:rPr>
        <w:t>二</w:t>
      </w:r>
      <w:r>
        <w:rPr>
          <w:rFonts w:hint="eastAsia" w:hAnsi="宋体" w:cs="宋体"/>
          <w:sz w:val="24"/>
          <w:highlight w:val="none"/>
        </w:rPr>
        <w:t>）采购</w:t>
      </w:r>
      <w:r>
        <w:rPr>
          <w:rFonts w:hint="eastAsia" w:hAnsi="宋体" w:cs="宋体"/>
          <w:sz w:val="24"/>
          <w:highlight w:val="none"/>
          <w:lang w:eastAsia="zh-CN"/>
        </w:rPr>
        <w:t>内容</w:t>
      </w:r>
      <w:r>
        <w:rPr>
          <w:rFonts w:hint="eastAsia" w:hAnsi="宋体" w:cs="宋体"/>
          <w:sz w:val="24"/>
          <w:highlight w:val="none"/>
        </w:rPr>
        <w:t>：</w:t>
      </w:r>
    </w:p>
    <w:tbl>
      <w:tblPr>
        <w:tblStyle w:val="20"/>
        <w:tblW w:w="9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3495"/>
        <w:gridCol w:w="3960"/>
        <w:gridCol w:w="1395"/>
      </w:tblGrid>
      <w:tr w14:paraId="1BCB3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52" w:type="dxa"/>
            <w:vAlign w:val="center"/>
          </w:tcPr>
          <w:p w14:paraId="511D1C9D">
            <w:pPr>
              <w:jc w:val="center"/>
              <w:rPr>
                <w:rFonts w:hint="eastAsia"/>
                <w:sz w:val="21"/>
                <w:szCs w:val="21"/>
                <w:vertAlign w:val="baseline"/>
                <w:lang w:eastAsia="zh-CN"/>
              </w:rPr>
            </w:pPr>
            <w:r>
              <w:rPr>
                <w:rFonts w:hint="eastAsia"/>
                <w:sz w:val="21"/>
                <w:szCs w:val="21"/>
                <w:vertAlign w:val="baseline"/>
                <w:lang w:eastAsia="zh-CN"/>
              </w:rPr>
              <w:t>包号</w:t>
            </w:r>
          </w:p>
        </w:tc>
        <w:tc>
          <w:tcPr>
            <w:tcW w:w="3495" w:type="dxa"/>
            <w:vAlign w:val="center"/>
          </w:tcPr>
          <w:p w14:paraId="2B9CEA5C">
            <w:pPr>
              <w:jc w:val="center"/>
              <w:rPr>
                <w:rFonts w:hint="eastAsia"/>
                <w:sz w:val="21"/>
                <w:szCs w:val="21"/>
                <w:vertAlign w:val="baseline"/>
                <w:lang w:eastAsia="zh-CN"/>
              </w:rPr>
            </w:pPr>
            <w:r>
              <w:rPr>
                <w:rFonts w:hint="eastAsia"/>
                <w:sz w:val="21"/>
                <w:szCs w:val="21"/>
                <w:vertAlign w:val="baseline"/>
                <w:lang w:eastAsia="zh-CN"/>
              </w:rPr>
              <w:t>项目名称</w:t>
            </w:r>
          </w:p>
        </w:tc>
        <w:tc>
          <w:tcPr>
            <w:tcW w:w="3960" w:type="dxa"/>
            <w:vAlign w:val="center"/>
          </w:tcPr>
          <w:p w14:paraId="585EEC6D">
            <w:pPr>
              <w:jc w:val="center"/>
              <w:rPr>
                <w:rFonts w:hint="eastAsia"/>
                <w:sz w:val="21"/>
                <w:szCs w:val="21"/>
                <w:vertAlign w:val="baseline"/>
                <w:lang w:eastAsia="zh-CN"/>
              </w:rPr>
            </w:pPr>
            <w:r>
              <w:rPr>
                <w:rFonts w:hint="eastAsia"/>
                <w:sz w:val="21"/>
                <w:szCs w:val="21"/>
                <w:vertAlign w:val="baseline"/>
                <w:lang w:eastAsia="zh-CN"/>
              </w:rPr>
              <w:t>预算金额及数量</w:t>
            </w:r>
          </w:p>
        </w:tc>
        <w:tc>
          <w:tcPr>
            <w:tcW w:w="1395" w:type="dxa"/>
            <w:vAlign w:val="center"/>
          </w:tcPr>
          <w:p w14:paraId="3C498484">
            <w:pPr>
              <w:jc w:val="center"/>
              <w:rPr>
                <w:rFonts w:hint="eastAsia"/>
                <w:sz w:val="21"/>
                <w:szCs w:val="21"/>
                <w:vertAlign w:val="baseline"/>
                <w:lang w:eastAsia="zh-CN"/>
              </w:rPr>
            </w:pPr>
            <w:r>
              <w:rPr>
                <w:rFonts w:hint="eastAsia"/>
                <w:sz w:val="21"/>
                <w:szCs w:val="21"/>
                <w:vertAlign w:val="baseline"/>
                <w:lang w:eastAsia="zh-CN"/>
              </w:rPr>
              <w:t>备注</w:t>
            </w:r>
          </w:p>
        </w:tc>
      </w:tr>
      <w:tr w14:paraId="48F0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52" w:type="dxa"/>
            <w:vAlign w:val="center"/>
          </w:tcPr>
          <w:p w14:paraId="420D7D47">
            <w:pPr>
              <w:jc w:val="center"/>
              <w:rPr>
                <w:rFonts w:hint="default"/>
                <w:sz w:val="21"/>
                <w:szCs w:val="21"/>
                <w:vertAlign w:val="baseline"/>
                <w:lang w:val="en-US" w:eastAsia="zh-CN"/>
              </w:rPr>
            </w:pPr>
            <w:r>
              <w:rPr>
                <w:rFonts w:hint="eastAsia"/>
                <w:sz w:val="21"/>
                <w:szCs w:val="21"/>
                <w:vertAlign w:val="baseline"/>
                <w:lang w:val="en-US" w:eastAsia="zh-CN"/>
              </w:rPr>
              <w:t>1</w:t>
            </w:r>
          </w:p>
        </w:tc>
        <w:tc>
          <w:tcPr>
            <w:tcW w:w="3495" w:type="dxa"/>
            <w:vAlign w:val="center"/>
          </w:tcPr>
          <w:p w14:paraId="2126DB8B">
            <w:pPr>
              <w:widowControl/>
              <w:spacing w:line="360" w:lineRule="auto"/>
              <w:jc w:val="center"/>
              <w:rPr>
                <w:rFonts w:hint="eastAsia" w:hAnsi="宋体" w:cs="宋体"/>
                <w:sz w:val="24"/>
                <w:szCs w:val="22"/>
                <w:highlight w:val="none"/>
                <w:lang w:eastAsia="zh-CN"/>
              </w:rPr>
            </w:pPr>
          </w:p>
          <w:p w14:paraId="6F8F5E5A">
            <w:pPr>
              <w:widowControl/>
              <w:spacing w:line="360" w:lineRule="auto"/>
              <w:jc w:val="center"/>
              <w:rPr>
                <w:rFonts w:hint="eastAsia" w:hAnsi="宋体" w:cs="宋体"/>
                <w:sz w:val="24"/>
                <w:szCs w:val="22"/>
                <w:highlight w:val="none"/>
                <w:lang w:eastAsia="zh-CN"/>
              </w:rPr>
            </w:pPr>
            <w:r>
              <w:rPr>
                <w:rFonts w:hint="eastAsia" w:hAnsi="宋体" w:cs="宋体"/>
                <w:sz w:val="24"/>
                <w:szCs w:val="22"/>
                <w:highlight w:val="none"/>
                <w:lang w:eastAsia="zh-CN"/>
              </w:rPr>
              <w:t>2024年工会会员中秋节节日慰问品采购项目；</w:t>
            </w:r>
          </w:p>
          <w:p w14:paraId="2D62EC9C">
            <w:pPr>
              <w:jc w:val="center"/>
              <w:rPr>
                <w:rFonts w:hint="eastAsia"/>
                <w:sz w:val="21"/>
                <w:szCs w:val="21"/>
                <w:vertAlign w:val="baseline"/>
                <w:lang w:eastAsia="zh-CN"/>
              </w:rPr>
            </w:pPr>
          </w:p>
        </w:tc>
        <w:tc>
          <w:tcPr>
            <w:tcW w:w="3960" w:type="dxa"/>
            <w:vAlign w:val="center"/>
          </w:tcPr>
          <w:p w14:paraId="226F8A25">
            <w:pPr>
              <w:widowControl/>
              <w:spacing w:line="360" w:lineRule="auto"/>
              <w:jc w:val="center"/>
              <w:rPr>
                <w:rFonts w:hint="eastAsia" w:hAnsi="宋体" w:cs="宋体"/>
                <w:sz w:val="24"/>
                <w:szCs w:val="22"/>
                <w:highlight w:val="none"/>
                <w:lang w:val="en-US" w:eastAsia="zh-CN"/>
              </w:rPr>
            </w:pPr>
          </w:p>
          <w:p w14:paraId="38022309">
            <w:pPr>
              <w:widowControl/>
              <w:spacing w:line="360" w:lineRule="auto"/>
              <w:jc w:val="center"/>
              <w:rPr>
                <w:rFonts w:hint="default" w:hAnsi="宋体" w:cs="宋体"/>
                <w:sz w:val="24"/>
                <w:szCs w:val="22"/>
                <w:highlight w:val="none"/>
                <w:lang w:val="en-US" w:eastAsia="zh-CN"/>
              </w:rPr>
            </w:pPr>
            <w:r>
              <w:rPr>
                <w:rFonts w:hint="eastAsia" w:hAnsi="宋体" w:cs="宋体"/>
                <w:sz w:val="24"/>
                <w:szCs w:val="22"/>
                <w:highlight w:val="none"/>
                <w:lang w:val="en-US" w:eastAsia="zh-CN"/>
              </w:rPr>
              <w:t>300元/分，份数：850份，据实结算；</w:t>
            </w:r>
          </w:p>
        </w:tc>
        <w:tc>
          <w:tcPr>
            <w:tcW w:w="1395" w:type="dxa"/>
            <w:vAlign w:val="center"/>
          </w:tcPr>
          <w:p w14:paraId="6C3761E4">
            <w:pPr>
              <w:widowControl/>
              <w:spacing w:line="360" w:lineRule="auto"/>
              <w:jc w:val="center"/>
              <w:rPr>
                <w:rFonts w:hint="eastAsia" w:hAnsi="宋体" w:cs="宋体"/>
                <w:sz w:val="24"/>
                <w:szCs w:val="22"/>
                <w:highlight w:val="none"/>
                <w:lang w:eastAsia="zh-CN"/>
              </w:rPr>
            </w:pPr>
          </w:p>
        </w:tc>
      </w:tr>
      <w:tr w14:paraId="561F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52" w:type="dxa"/>
            <w:vAlign w:val="center"/>
          </w:tcPr>
          <w:p w14:paraId="2FD2D675">
            <w:pPr>
              <w:jc w:val="center"/>
              <w:rPr>
                <w:rFonts w:hint="default"/>
                <w:sz w:val="21"/>
                <w:szCs w:val="21"/>
                <w:vertAlign w:val="baseline"/>
                <w:lang w:val="en-US" w:eastAsia="zh-CN"/>
              </w:rPr>
            </w:pPr>
            <w:r>
              <w:rPr>
                <w:rFonts w:hint="eastAsia"/>
                <w:sz w:val="21"/>
                <w:szCs w:val="21"/>
                <w:vertAlign w:val="baseline"/>
                <w:lang w:val="en-US" w:eastAsia="zh-CN"/>
              </w:rPr>
              <w:t>2</w:t>
            </w:r>
          </w:p>
        </w:tc>
        <w:tc>
          <w:tcPr>
            <w:tcW w:w="3495" w:type="dxa"/>
            <w:vAlign w:val="center"/>
          </w:tcPr>
          <w:p w14:paraId="4C2E1228">
            <w:pPr>
              <w:widowControl/>
              <w:spacing w:line="360" w:lineRule="auto"/>
              <w:jc w:val="center"/>
              <w:rPr>
                <w:rFonts w:hint="eastAsia" w:hAnsi="宋体" w:cs="宋体"/>
                <w:sz w:val="24"/>
                <w:szCs w:val="22"/>
                <w:highlight w:val="none"/>
                <w:lang w:eastAsia="zh-CN"/>
              </w:rPr>
            </w:pPr>
          </w:p>
          <w:p w14:paraId="0130C270">
            <w:pPr>
              <w:widowControl/>
              <w:spacing w:line="360" w:lineRule="auto"/>
              <w:jc w:val="center"/>
              <w:rPr>
                <w:rFonts w:hint="eastAsia" w:hAnsi="宋体" w:cs="宋体"/>
                <w:sz w:val="24"/>
                <w:szCs w:val="22"/>
                <w:highlight w:val="none"/>
                <w:lang w:eastAsia="zh-CN"/>
              </w:rPr>
            </w:pPr>
            <w:r>
              <w:rPr>
                <w:rFonts w:hint="eastAsia" w:hAnsi="宋体" w:cs="宋体"/>
                <w:sz w:val="24"/>
                <w:szCs w:val="22"/>
                <w:highlight w:val="none"/>
                <w:lang w:eastAsia="zh-CN"/>
              </w:rPr>
              <w:t>2024年工会会员国庆节慰问品采购项目；</w:t>
            </w:r>
          </w:p>
          <w:p w14:paraId="1A87FF37">
            <w:pPr>
              <w:jc w:val="center"/>
              <w:rPr>
                <w:rFonts w:hint="eastAsia"/>
                <w:sz w:val="21"/>
                <w:szCs w:val="21"/>
                <w:vertAlign w:val="baseline"/>
                <w:lang w:val="en-US" w:eastAsia="zh-CN"/>
              </w:rPr>
            </w:pPr>
          </w:p>
        </w:tc>
        <w:tc>
          <w:tcPr>
            <w:tcW w:w="3960" w:type="dxa"/>
            <w:vAlign w:val="center"/>
          </w:tcPr>
          <w:p w14:paraId="5A9A89D4">
            <w:pPr>
              <w:widowControl/>
              <w:spacing w:line="360" w:lineRule="auto"/>
              <w:jc w:val="center"/>
              <w:rPr>
                <w:rFonts w:hint="eastAsia" w:hAnsi="宋体" w:cs="宋体"/>
                <w:sz w:val="24"/>
                <w:szCs w:val="22"/>
                <w:highlight w:val="none"/>
                <w:lang w:val="en-US" w:eastAsia="zh-CN"/>
              </w:rPr>
            </w:pPr>
          </w:p>
          <w:p w14:paraId="5D49BAD7">
            <w:pPr>
              <w:widowControl/>
              <w:spacing w:line="360" w:lineRule="auto"/>
              <w:jc w:val="center"/>
              <w:rPr>
                <w:rFonts w:hint="eastAsia" w:hAnsi="宋体" w:cs="宋体"/>
                <w:sz w:val="24"/>
                <w:szCs w:val="22"/>
                <w:highlight w:val="none"/>
                <w:lang w:eastAsia="zh-CN"/>
              </w:rPr>
            </w:pPr>
            <w:r>
              <w:rPr>
                <w:rFonts w:hint="eastAsia" w:hAnsi="宋体" w:cs="宋体"/>
                <w:sz w:val="24"/>
                <w:szCs w:val="22"/>
                <w:highlight w:val="none"/>
                <w:lang w:val="en-US" w:eastAsia="zh-CN"/>
              </w:rPr>
              <w:t>200元/分，份数：850份，据实结算；</w:t>
            </w:r>
          </w:p>
        </w:tc>
        <w:tc>
          <w:tcPr>
            <w:tcW w:w="1395" w:type="dxa"/>
            <w:vAlign w:val="center"/>
          </w:tcPr>
          <w:p w14:paraId="5084E74F">
            <w:pPr>
              <w:widowControl/>
              <w:spacing w:line="360" w:lineRule="auto"/>
              <w:jc w:val="center"/>
              <w:rPr>
                <w:rFonts w:hint="eastAsia" w:hAnsi="宋体" w:cs="宋体"/>
                <w:sz w:val="24"/>
                <w:szCs w:val="22"/>
                <w:highlight w:val="none"/>
                <w:lang w:eastAsia="zh-CN"/>
              </w:rPr>
            </w:pPr>
          </w:p>
        </w:tc>
      </w:tr>
    </w:tbl>
    <w:p w14:paraId="7702CDC5">
      <w:pPr>
        <w:spacing w:line="360" w:lineRule="auto"/>
        <w:outlineLvl w:val="1"/>
        <w:rPr>
          <w:sz w:val="24"/>
          <w:szCs w:val="24"/>
          <w:highlight w:val="none"/>
        </w:rPr>
      </w:pPr>
      <w:r>
        <w:rPr>
          <w:rFonts w:hint="eastAsia" w:hAnsi="宋体" w:cs="宋体"/>
          <w:b/>
          <w:sz w:val="24"/>
          <w:highlight w:val="none"/>
        </w:rPr>
        <w:t>二、项目技术参数及要求</w:t>
      </w:r>
      <w:bookmarkEnd w:id="24"/>
    </w:p>
    <w:p w14:paraId="3B79C081">
      <w:pPr>
        <w:spacing w:line="360" w:lineRule="auto"/>
        <w:rPr>
          <w:rFonts w:hint="eastAsia" w:ascii="宋体" w:hAnsi="Times New Roman" w:eastAsia="宋体" w:cs="Times New Roman"/>
          <w:sz w:val="24"/>
          <w:szCs w:val="24"/>
          <w:highlight w:val="none"/>
          <w:lang w:val="en-US" w:eastAsia="zh-CN" w:bidi="ar-SA"/>
        </w:rPr>
      </w:pPr>
      <w:r>
        <w:rPr>
          <w:rFonts w:hint="eastAsia" w:asciiTheme="minorEastAsia" w:hAnsiTheme="minorEastAsia" w:eastAsiaTheme="minorEastAsia" w:cstheme="minorEastAsia"/>
          <w:b/>
          <w:bCs/>
          <w:sz w:val="24"/>
          <w:szCs w:val="24"/>
          <w:highlight w:val="none"/>
          <w:lang w:eastAsia="zh-CN"/>
        </w:rPr>
        <w:t>（一）</w:t>
      </w:r>
      <w:r>
        <w:rPr>
          <w:rFonts w:hint="eastAsia" w:ascii="宋体" w:hAnsi="Times New Roman" w:eastAsia="宋体" w:cs="Times New Roman"/>
          <w:sz w:val="24"/>
          <w:szCs w:val="24"/>
          <w:highlight w:val="none"/>
          <w:lang w:val="en-US" w:eastAsia="zh-CN" w:bidi="ar-SA"/>
        </w:rPr>
        <w:t>符合传统节日</w:t>
      </w:r>
      <w:r>
        <w:rPr>
          <w:rFonts w:hint="eastAsia" w:cs="Times New Roman"/>
          <w:sz w:val="24"/>
          <w:szCs w:val="24"/>
          <w:highlight w:val="none"/>
          <w:lang w:val="en-US" w:eastAsia="zh-CN" w:bidi="ar-SA"/>
        </w:rPr>
        <w:t>适用的商品</w:t>
      </w:r>
      <w:r>
        <w:rPr>
          <w:rFonts w:hint="eastAsia" w:ascii="宋体" w:hAnsi="Times New Roman" w:eastAsia="宋体" w:cs="Times New Roman"/>
          <w:sz w:val="24"/>
          <w:szCs w:val="24"/>
          <w:highlight w:val="none"/>
          <w:lang w:val="en-US" w:eastAsia="zh-CN" w:bidi="ar-SA"/>
        </w:rPr>
        <w:t>；</w:t>
      </w:r>
    </w:p>
    <w:p w14:paraId="40DF4020">
      <w:pPr>
        <w:spacing w:line="360" w:lineRule="auto"/>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highlight w:val="none"/>
          <w:lang w:eastAsia="zh-CN"/>
        </w:rPr>
        <w:t>二</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highlight w:val="none"/>
          <w:lang w:val="zh-CN"/>
        </w:rPr>
        <w:t>供货服务要求</w:t>
      </w:r>
      <w:r>
        <w:rPr>
          <w:rFonts w:hint="eastAsia" w:asciiTheme="minorEastAsia" w:hAnsiTheme="minorEastAsia" w:eastAsiaTheme="minorEastAsia" w:cstheme="minorEastAsia"/>
          <w:bCs/>
          <w:sz w:val="24"/>
          <w:szCs w:val="24"/>
          <w:highlight w:val="none"/>
          <w:lang w:val="zh-CN"/>
        </w:rPr>
        <w:t>：</w:t>
      </w:r>
    </w:p>
    <w:p w14:paraId="78ED8217">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所有物资按采购方需求运送到</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指定地点，并保证运输质量，如因快递等运输方式造成的物资损坏及时给予更换处理。</w:t>
      </w:r>
    </w:p>
    <w:p w14:paraId="33A36238">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zh-CN"/>
        </w:rPr>
        <w:t>确保货物包装完好无损，如出现质量、包装等问题及时退换。</w:t>
      </w:r>
    </w:p>
    <w:p w14:paraId="5B27126B">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zh-CN"/>
        </w:rPr>
        <w:t>供货及时，配备专人负责业务服务工作，服务态度好。</w:t>
      </w:r>
    </w:p>
    <w:p w14:paraId="072BA678">
      <w:pPr>
        <w:spacing w:line="360" w:lineRule="auto"/>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highlight w:val="none"/>
          <w:lang w:eastAsia="zh-CN"/>
        </w:rPr>
        <w:t>三</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highlight w:val="none"/>
          <w:lang w:val="zh-CN"/>
        </w:rPr>
        <w:t>物资类别及要求</w:t>
      </w:r>
      <w:r>
        <w:rPr>
          <w:rFonts w:hint="eastAsia" w:asciiTheme="minorEastAsia" w:hAnsiTheme="minorEastAsia" w:eastAsiaTheme="minorEastAsia" w:cstheme="minorEastAsia"/>
          <w:sz w:val="24"/>
          <w:szCs w:val="24"/>
          <w:highlight w:val="none"/>
          <w:lang w:val="zh-CN"/>
        </w:rPr>
        <w:t>：</w:t>
      </w:r>
    </w:p>
    <w:p w14:paraId="21242CBD">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、投标供应商的报价应包含全部产品、运送、储存、服务、税费等相关的费用，若有缺失视为投标人免费提供。采购人不再为此项目支付任何费用。</w:t>
      </w:r>
    </w:p>
    <w:p w14:paraId="37C69EE5">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投标人应提供有关商品质量说明，并应当符合该说明的质量要求。质量要求不明确的按照国家标准、行业标准履行；无国家标准、行业标准的，按照通常行业标准或符合采购目的的特定标准履行。（提供承诺函）</w:t>
      </w:r>
    </w:p>
    <w:p w14:paraId="326B131E">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、投标人不得因市场价格变化等其他原因影响向采购方供货的品种和质量,因市场经济而引起的价格风险由供应商自行承担。（提供承诺函）</w:t>
      </w:r>
    </w:p>
    <w:p w14:paraId="4CDD034B">
      <w:pPr>
        <w:autoSpaceDE w:val="0"/>
        <w:autoSpaceDN w:val="0"/>
        <w:adjustRightInd w:val="0"/>
        <w:spacing w:line="360" w:lineRule="auto"/>
        <w:ind w:firstLine="360" w:firstLineChars="150"/>
        <w:rPr>
          <w:lang w:val="zh-CN"/>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、所有预包装食品均需有生产日期、质保期。</w:t>
      </w:r>
    </w:p>
    <w:p w14:paraId="569E1A1F">
      <w:pPr>
        <w:pStyle w:val="2"/>
        <w:rPr>
          <w:rFonts w:hint="default" w:eastAsia="宋体"/>
          <w:b/>
          <w:bCs/>
          <w:highlight w:val="none"/>
          <w:lang w:val="en-US" w:eastAsia="zh-CN"/>
        </w:rPr>
      </w:pPr>
      <w:r>
        <w:rPr>
          <w:rFonts w:hint="eastAsia"/>
          <w:highlight w:val="none"/>
          <w:lang w:val="en-US" w:eastAsia="zh-CN"/>
        </w:rPr>
        <w:t xml:space="preserve"> </w:t>
      </w:r>
      <w:r>
        <w:rPr>
          <w:rFonts w:hint="eastAsia"/>
          <w:b/>
          <w:bCs/>
          <w:highlight w:val="none"/>
          <w:lang w:val="en-US" w:eastAsia="zh-CN"/>
        </w:rPr>
        <w:t xml:space="preserve"> </w:t>
      </w:r>
      <w:r>
        <w:rPr>
          <w:rFonts w:hint="eastAsia" w:asciiTheme="minorEastAsia" w:hAnsiTheme="minorEastAsia" w:eastAsiaTheme="minorEastAsia" w:cstheme="minorEastAsia"/>
          <w:sz w:val="24"/>
          <w:szCs w:val="24"/>
          <w:highlight w:val="none"/>
          <w:lang w:val="en-US" w:eastAsia="zh-CN" w:bidi="ar-SA"/>
        </w:rPr>
        <w:t>5、投标人报价时请附最新产品零售价格清单，符合市场正规的价格来源；</w:t>
      </w:r>
    </w:p>
    <w:p w14:paraId="46C962DD">
      <w:pPr>
        <w:numPr>
          <w:ilvl w:val="0"/>
          <w:numId w:val="1"/>
        </w:numPr>
        <w:spacing w:before="240" w:after="240" w:line="360" w:lineRule="auto"/>
        <w:jc w:val="center"/>
        <w:outlineLvl w:val="0"/>
        <w:rPr>
          <w:rFonts w:hint="default"/>
          <w:lang w:val="en-US" w:eastAsia="zh-CN"/>
        </w:rPr>
      </w:pPr>
      <w:r>
        <w:rPr>
          <w:rFonts w:hint="eastAsia" w:hAnsi="宋体" w:cs="宋体"/>
          <w:b/>
          <w:sz w:val="36"/>
          <w:szCs w:val="36"/>
          <w:highlight w:val="none"/>
        </w:rPr>
        <w:br w:type="page"/>
      </w:r>
      <w:bookmarkStart w:id="26" w:name="_Toc10954"/>
      <w:r>
        <w:rPr>
          <w:rFonts w:hint="eastAsia" w:hAnsi="宋体" w:cs="宋体"/>
          <w:b/>
          <w:sz w:val="36"/>
          <w:szCs w:val="36"/>
          <w:highlight w:val="none"/>
          <w:lang w:eastAsia="zh-CN"/>
        </w:rPr>
        <w:t>资格审查、</w:t>
      </w:r>
      <w:r>
        <w:rPr>
          <w:rFonts w:hint="eastAsia" w:hAnsi="宋体" w:cs="宋体"/>
          <w:b/>
          <w:sz w:val="36"/>
          <w:szCs w:val="36"/>
          <w:highlight w:val="none"/>
        </w:rPr>
        <w:t>评标方法</w:t>
      </w:r>
      <w:bookmarkEnd w:id="25"/>
      <w:bookmarkEnd w:id="26"/>
      <w:r>
        <w:rPr>
          <w:rFonts w:hint="eastAsia" w:hAnsi="宋体" w:cs="宋体"/>
          <w:b/>
          <w:sz w:val="36"/>
          <w:szCs w:val="36"/>
          <w:highlight w:val="none"/>
          <w:lang w:eastAsia="zh-CN"/>
        </w:rPr>
        <w:t>及标准</w:t>
      </w:r>
    </w:p>
    <w:p w14:paraId="11BE9175">
      <w:pPr>
        <w:autoSpaceDE w:val="0"/>
        <w:autoSpaceDN w:val="0"/>
        <w:adjustRightInd w:val="0"/>
        <w:snapToGrid w:val="0"/>
        <w:spacing w:line="500" w:lineRule="exact"/>
        <w:ind w:right="32" w:firstLine="482" w:firstLineChars="200"/>
        <w:rPr>
          <w:rFonts w:hint="eastAsia" w:asciiTheme="minorEastAsia" w:hAnsiTheme="minorEastAsia" w:eastAsiaTheme="minorEastAsia" w:cstheme="minorEastAsia"/>
          <w:b/>
          <w:bCs/>
          <w:sz w:val="24"/>
          <w:szCs w:val="24"/>
          <w:highlight w:val="none"/>
          <w:lang w:val="en-US" w:eastAsia="zh-CN" w:bidi="ar-SA"/>
        </w:rPr>
      </w:pPr>
      <w:r>
        <w:rPr>
          <w:rFonts w:hint="eastAsia" w:asciiTheme="minorEastAsia" w:hAnsiTheme="minorEastAsia" w:eastAsiaTheme="minorEastAsia" w:cstheme="minorEastAsia"/>
          <w:b/>
          <w:bCs/>
          <w:sz w:val="24"/>
          <w:szCs w:val="24"/>
          <w:highlight w:val="none"/>
          <w:lang w:val="en-US" w:eastAsia="zh-CN" w:bidi="ar-SA"/>
        </w:rPr>
        <w:t>一、资格审查方法：</w:t>
      </w:r>
    </w:p>
    <w:p w14:paraId="3D71A548">
      <w:pPr>
        <w:autoSpaceDE w:val="0"/>
        <w:autoSpaceDN w:val="0"/>
        <w:adjustRightInd w:val="0"/>
        <w:snapToGrid w:val="0"/>
        <w:spacing w:line="500" w:lineRule="exact"/>
        <w:ind w:right="32" w:firstLine="480" w:firstLineChars="200"/>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进入磋商评审环节前，采购标人及代理机构或采购人委托评标委员会依据法律、法规及磋商文件的规定，对供应商的资格进行审查，以确定供应商资格是否合格。</w:t>
      </w:r>
    </w:p>
    <w:tbl>
      <w:tblPr>
        <w:tblStyle w:val="19"/>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121"/>
        <w:gridCol w:w="3868"/>
        <w:gridCol w:w="4028"/>
        <w:gridCol w:w="1500"/>
      </w:tblGrid>
      <w:tr w14:paraId="4F6E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3" w:hRule="atLeast"/>
          <w:jc w:val="center"/>
        </w:trPr>
        <w:tc>
          <w:tcPr>
            <w:tcW w:w="1121" w:type="dxa"/>
            <w:noWrap w:val="0"/>
            <w:vAlign w:val="center"/>
          </w:tcPr>
          <w:p w14:paraId="28B27DF1">
            <w:pPr>
              <w:autoSpaceDE w:val="0"/>
              <w:autoSpaceDN w:val="0"/>
              <w:adjustRightInd w:val="0"/>
              <w:snapToGrid w:val="0"/>
              <w:spacing w:line="500" w:lineRule="exact"/>
              <w:ind w:right="32" w:firstLine="240" w:firstLineChars="100"/>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序号</w:t>
            </w:r>
          </w:p>
        </w:tc>
        <w:tc>
          <w:tcPr>
            <w:tcW w:w="3868" w:type="dxa"/>
            <w:noWrap w:val="0"/>
            <w:vAlign w:val="center"/>
          </w:tcPr>
          <w:p w14:paraId="6E335E77">
            <w:pPr>
              <w:autoSpaceDE w:val="0"/>
              <w:autoSpaceDN w:val="0"/>
              <w:adjustRightInd w:val="0"/>
              <w:snapToGrid w:val="0"/>
              <w:spacing w:line="500" w:lineRule="exact"/>
              <w:ind w:right="32" w:firstLine="960" w:firstLineChars="400"/>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资格审查因数</w:t>
            </w:r>
          </w:p>
        </w:tc>
        <w:tc>
          <w:tcPr>
            <w:tcW w:w="4028" w:type="dxa"/>
            <w:noWrap w:val="0"/>
            <w:vAlign w:val="center"/>
          </w:tcPr>
          <w:p w14:paraId="187428C9">
            <w:pPr>
              <w:autoSpaceDE w:val="0"/>
              <w:autoSpaceDN w:val="0"/>
              <w:adjustRightInd w:val="0"/>
              <w:snapToGrid w:val="0"/>
              <w:spacing w:line="500" w:lineRule="exact"/>
              <w:ind w:right="32" w:firstLine="1200" w:firstLineChars="500"/>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须提供的资料</w:t>
            </w:r>
          </w:p>
        </w:tc>
        <w:tc>
          <w:tcPr>
            <w:tcW w:w="1500" w:type="dxa"/>
            <w:noWrap w:val="0"/>
            <w:vAlign w:val="center"/>
          </w:tcPr>
          <w:p w14:paraId="6E8650AC">
            <w:pPr>
              <w:autoSpaceDE w:val="0"/>
              <w:autoSpaceDN w:val="0"/>
              <w:adjustRightInd w:val="0"/>
              <w:snapToGrid w:val="0"/>
              <w:spacing w:line="500" w:lineRule="exact"/>
              <w:ind w:right="32"/>
              <w:jc w:val="center"/>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投标文件对应页码</w:t>
            </w:r>
          </w:p>
        </w:tc>
      </w:tr>
      <w:tr w14:paraId="1D15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45" w:hRule="atLeast"/>
          <w:jc w:val="center"/>
        </w:trPr>
        <w:tc>
          <w:tcPr>
            <w:tcW w:w="1121" w:type="dxa"/>
            <w:noWrap w:val="0"/>
            <w:vAlign w:val="center"/>
          </w:tcPr>
          <w:p w14:paraId="768FAED4">
            <w:pPr>
              <w:autoSpaceDE w:val="0"/>
              <w:autoSpaceDN w:val="0"/>
              <w:adjustRightInd w:val="0"/>
              <w:snapToGrid w:val="0"/>
              <w:spacing w:line="500" w:lineRule="exact"/>
              <w:ind w:right="32" w:firstLine="480" w:firstLineChars="200"/>
              <w:jc w:val="both"/>
              <w:rPr>
                <w:rFonts w:hint="default"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 xml:space="preserve">1  </w:t>
            </w:r>
          </w:p>
        </w:tc>
        <w:tc>
          <w:tcPr>
            <w:tcW w:w="3868" w:type="dxa"/>
            <w:noWrap w:val="0"/>
            <w:vAlign w:val="center"/>
          </w:tcPr>
          <w:p w14:paraId="072F15CF">
            <w:pPr>
              <w:autoSpaceDE w:val="0"/>
              <w:autoSpaceDN w:val="0"/>
              <w:adjustRightInd w:val="0"/>
              <w:snapToGrid w:val="0"/>
              <w:spacing w:line="500" w:lineRule="exact"/>
              <w:ind w:right="32" w:firstLine="240" w:firstLineChars="100"/>
              <w:rPr>
                <w:rFonts w:hint="eastAsia" w:asciiTheme="minorEastAsia" w:hAnsiTheme="minorEastAsia" w:eastAsiaTheme="minorEastAsia" w:cstheme="minorEastAsia"/>
                <w:sz w:val="24"/>
                <w:szCs w:val="24"/>
                <w:highlight w:val="none"/>
                <w:lang w:val="hr-HR" w:eastAsia="zh-CN" w:bidi="ar-SA"/>
              </w:rPr>
            </w:pPr>
            <w:r>
              <w:rPr>
                <w:rFonts w:hint="eastAsia" w:asciiTheme="minorEastAsia" w:hAnsiTheme="minorEastAsia" w:eastAsiaTheme="minorEastAsia" w:cstheme="minorEastAsia"/>
                <w:sz w:val="24"/>
                <w:szCs w:val="24"/>
                <w:highlight w:val="none"/>
                <w:lang w:val="en-US" w:eastAsia="zh-CN" w:bidi="ar-SA"/>
              </w:rPr>
              <w:t>具有独立承担民事责任的能力</w:t>
            </w:r>
          </w:p>
        </w:tc>
        <w:tc>
          <w:tcPr>
            <w:tcW w:w="4028" w:type="dxa"/>
            <w:noWrap w:val="0"/>
            <w:vAlign w:val="center"/>
          </w:tcPr>
          <w:p w14:paraId="7BBCA7CA">
            <w:pPr>
              <w:autoSpaceDE w:val="0"/>
              <w:autoSpaceDN w:val="0"/>
              <w:adjustRightInd w:val="0"/>
              <w:snapToGrid w:val="0"/>
              <w:spacing w:line="500" w:lineRule="exact"/>
              <w:ind w:right="32" w:firstLine="480" w:firstLineChars="200"/>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投标人文件中提供营业执照或事业单位法人证书或个体工商户营业执照等证明文件（复印件加盖公章）提供法定代表人授权代表委托书。</w:t>
            </w:r>
          </w:p>
        </w:tc>
        <w:tc>
          <w:tcPr>
            <w:tcW w:w="1500" w:type="dxa"/>
            <w:noWrap w:val="0"/>
            <w:vAlign w:val="center"/>
          </w:tcPr>
          <w:p w14:paraId="323DBE53">
            <w:pPr>
              <w:autoSpaceDE w:val="0"/>
              <w:autoSpaceDN w:val="0"/>
              <w:adjustRightInd w:val="0"/>
              <w:snapToGrid w:val="0"/>
              <w:spacing w:line="500" w:lineRule="exact"/>
              <w:ind w:right="32" w:firstLine="480" w:firstLineChars="200"/>
              <w:rPr>
                <w:rFonts w:hint="eastAsia" w:asciiTheme="minorEastAsia" w:hAnsiTheme="minorEastAsia" w:eastAsiaTheme="minorEastAsia" w:cstheme="minorEastAsia"/>
                <w:sz w:val="24"/>
                <w:szCs w:val="24"/>
                <w:highlight w:val="none"/>
                <w:lang w:val="en-US" w:eastAsia="zh-CN" w:bidi="ar-SA"/>
              </w:rPr>
            </w:pPr>
          </w:p>
        </w:tc>
      </w:tr>
      <w:tr w14:paraId="04B3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83" w:hRule="atLeast"/>
          <w:jc w:val="center"/>
        </w:trPr>
        <w:tc>
          <w:tcPr>
            <w:tcW w:w="1121" w:type="dxa"/>
            <w:noWrap w:val="0"/>
            <w:vAlign w:val="center"/>
          </w:tcPr>
          <w:p w14:paraId="3C72C0F1">
            <w:pPr>
              <w:autoSpaceDE w:val="0"/>
              <w:autoSpaceDN w:val="0"/>
              <w:adjustRightInd w:val="0"/>
              <w:snapToGrid w:val="0"/>
              <w:spacing w:line="500" w:lineRule="exact"/>
              <w:ind w:right="32" w:firstLine="480" w:firstLineChars="200"/>
              <w:jc w:val="both"/>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2</w:t>
            </w:r>
          </w:p>
        </w:tc>
        <w:tc>
          <w:tcPr>
            <w:tcW w:w="3868" w:type="dxa"/>
            <w:noWrap w:val="0"/>
            <w:vAlign w:val="center"/>
          </w:tcPr>
          <w:p w14:paraId="6CE94601">
            <w:pPr>
              <w:autoSpaceDE w:val="0"/>
              <w:autoSpaceDN w:val="0"/>
              <w:adjustRightInd w:val="0"/>
              <w:snapToGrid w:val="0"/>
              <w:spacing w:line="500" w:lineRule="exact"/>
              <w:ind w:right="32"/>
              <w:jc w:val="center"/>
              <w:rPr>
                <w:rFonts w:hint="eastAsia" w:asciiTheme="minorEastAsia" w:hAnsiTheme="minorEastAsia" w:eastAsiaTheme="minorEastAsia" w:cstheme="minorEastAsia"/>
                <w:sz w:val="24"/>
                <w:szCs w:val="24"/>
                <w:highlight w:val="none"/>
                <w:lang w:val="hr-HR" w:eastAsia="zh-CN" w:bidi="ar-SA"/>
              </w:rPr>
            </w:pPr>
            <w:r>
              <w:rPr>
                <w:rFonts w:hint="eastAsia" w:asciiTheme="minorEastAsia" w:hAnsiTheme="minorEastAsia" w:eastAsiaTheme="minorEastAsia" w:cstheme="minorEastAsia"/>
                <w:sz w:val="24"/>
                <w:szCs w:val="24"/>
                <w:highlight w:val="none"/>
                <w:lang w:val="hr-HR" w:eastAsia="zh-CN" w:bidi="ar-SA"/>
              </w:rPr>
              <w:t>投标人须提供参加本次采购活动前三年内，在经营活动中没有重大违法记录</w:t>
            </w:r>
          </w:p>
        </w:tc>
        <w:tc>
          <w:tcPr>
            <w:tcW w:w="4028" w:type="dxa"/>
            <w:noWrap w:val="0"/>
            <w:vAlign w:val="center"/>
          </w:tcPr>
          <w:p w14:paraId="4C773D6C">
            <w:pPr>
              <w:autoSpaceDE w:val="0"/>
              <w:autoSpaceDN w:val="0"/>
              <w:adjustRightInd w:val="0"/>
              <w:snapToGrid w:val="0"/>
              <w:spacing w:line="500" w:lineRule="exact"/>
              <w:ind w:right="32" w:firstLine="480" w:firstLineChars="200"/>
              <w:rPr>
                <w:rFonts w:hint="eastAsia" w:asciiTheme="minorEastAsia" w:hAnsiTheme="minorEastAsia" w:eastAsiaTheme="minorEastAsia" w:cstheme="minorEastAsia"/>
                <w:sz w:val="24"/>
                <w:szCs w:val="24"/>
                <w:highlight w:val="none"/>
                <w:lang w:val="hr-HR" w:eastAsia="zh-CN" w:bidi="ar-SA"/>
              </w:rPr>
            </w:pPr>
            <w:r>
              <w:rPr>
                <w:rFonts w:hint="eastAsia" w:asciiTheme="minorEastAsia" w:hAnsiTheme="minorEastAsia" w:eastAsiaTheme="minorEastAsia" w:cstheme="minorEastAsia"/>
                <w:sz w:val="24"/>
                <w:szCs w:val="24"/>
                <w:highlight w:val="none"/>
                <w:lang w:val="en-US" w:eastAsia="zh-CN" w:bidi="ar-SA"/>
              </w:rPr>
              <w:t>投标人文件中提供参加</w:t>
            </w:r>
            <w:r>
              <w:rPr>
                <w:rFonts w:hint="eastAsia" w:asciiTheme="minorEastAsia" w:hAnsiTheme="minorEastAsia" w:eastAsiaTheme="minorEastAsia" w:cstheme="minorEastAsia"/>
                <w:sz w:val="24"/>
                <w:szCs w:val="24"/>
                <w:highlight w:val="none"/>
                <w:lang w:val="zh-CN" w:eastAsia="zh-CN" w:bidi="ar-SA"/>
              </w:rPr>
              <w:t>政府采购活动前</w:t>
            </w:r>
            <w:r>
              <w:rPr>
                <w:rFonts w:hint="eastAsia" w:asciiTheme="minorEastAsia" w:hAnsiTheme="minorEastAsia" w:eastAsiaTheme="minorEastAsia" w:cstheme="minorEastAsia"/>
                <w:sz w:val="24"/>
                <w:szCs w:val="24"/>
                <w:highlight w:val="none"/>
                <w:lang w:val="en-US" w:eastAsia="zh-CN" w:bidi="ar-SA"/>
              </w:rPr>
              <w:t>3年内在经营活动中没有重大违法记录的书面声明。(加盖公章)</w:t>
            </w:r>
          </w:p>
        </w:tc>
        <w:tc>
          <w:tcPr>
            <w:tcW w:w="1500" w:type="dxa"/>
            <w:noWrap w:val="0"/>
            <w:vAlign w:val="center"/>
          </w:tcPr>
          <w:p w14:paraId="216E6D45">
            <w:pPr>
              <w:autoSpaceDE w:val="0"/>
              <w:autoSpaceDN w:val="0"/>
              <w:adjustRightInd w:val="0"/>
              <w:snapToGrid w:val="0"/>
              <w:spacing w:line="500" w:lineRule="exact"/>
              <w:ind w:right="32" w:firstLine="480" w:firstLineChars="200"/>
              <w:rPr>
                <w:rFonts w:hint="eastAsia" w:asciiTheme="minorEastAsia" w:hAnsiTheme="minorEastAsia" w:eastAsiaTheme="minorEastAsia" w:cstheme="minorEastAsia"/>
                <w:sz w:val="24"/>
                <w:szCs w:val="24"/>
                <w:highlight w:val="none"/>
                <w:lang w:val="en-US" w:eastAsia="zh-CN" w:bidi="ar-SA"/>
              </w:rPr>
            </w:pPr>
          </w:p>
        </w:tc>
      </w:tr>
      <w:tr w14:paraId="7C2B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9" w:hRule="atLeast"/>
          <w:jc w:val="center"/>
        </w:trPr>
        <w:tc>
          <w:tcPr>
            <w:tcW w:w="1121" w:type="dxa"/>
            <w:noWrap w:val="0"/>
            <w:vAlign w:val="center"/>
          </w:tcPr>
          <w:p w14:paraId="690C722D">
            <w:pPr>
              <w:autoSpaceDE w:val="0"/>
              <w:autoSpaceDN w:val="0"/>
              <w:adjustRightInd w:val="0"/>
              <w:snapToGrid w:val="0"/>
              <w:spacing w:line="500" w:lineRule="exact"/>
              <w:ind w:right="32" w:firstLine="480" w:firstLineChars="200"/>
              <w:jc w:val="both"/>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3</w:t>
            </w:r>
          </w:p>
        </w:tc>
        <w:tc>
          <w:tcPr>
            <w:tcW w:w="3868" w:type="dxa"/>
            <w:noWrap w:val="0"/>
            <w:vAlign w:val="center"/>
          </w:tcPr>
          <w:p w14:paraId="141F6469">
            <w:pPr>
              <w:widowControl/>
              <w:spacing w:line="360" w:lineRule="auto"/>
              <w:jc w:val="left"/>
              <w:rPr>
                <w:rFonts w:hAnsi="宋体" w:cs="宋体"/>
                <w:sz w:val="24"/>
                <w:szCs w:val="24"/>
                <w:highlight w:val="none"/>
                <w:lang w:val="zh-CN"/>
              </w:rPr>
            </w:pPr>
            <w:r>
              <w:rPr>
                <w:rFonts w:hint="eastAsia" w:hAnsi="宋体" w:cs="宋体"/>
                <w:sz w:val="24"/>
                <w:szCs w:val="24"/>
                <w:highlight w:val="none"/>
                <w:lang w:val="zh-CN"/>
              </w:rPr>
              <w:t>投标人参加政府采购活动前三年内未被列入“信用中国”网站</w:t>
            </w:r>
          </w:p>
          <w:p w14:paraId="47A64CD3">
            <w:pPr>
              <w:widowControl/>
              <w:spacing w:line="360" w:lineRule="auto"/>
              <w:jc w:val="left"/>
              <w:rPr>
                <w:rFonts w:hint="eastAsia" w:asciiTheme="minorEastAsia" w:hAnsiTheme="minorEastAsia" w:eastAsiaTheme="minorEastAsia" w:cstheme="minorEastAsia"/>
                <w:sz w:val="24"/>
                <w:szCs w:val="24"/>
                <w:highlight w:val="none"/>
                <w:lang w:val="hr-HR" w:eastAsia="zh-CN" w:bidi="ar-SA"/>
              </w:rPr>
            </w:pPr>
            <w:r>
              <w:rPr>
                <w:rFonts w:hint="eastAsia" w:hAnsi="宋体" w:cs="宋体"/>
                <w:sz w:val="24"/>
                <w:szCs w:val="24"/>
                <w:highlight w:val="none"/>
                <w:lang w:val="zh-CN"/>
              </w:rPr>
              <w:t>(www.creditchina.gov.cn)失信被执行人、重大税收违法案件当事人、政府采购严重违法失信行为记录名单和“中国政府采购”网站（www.ccgp.gov.cn）政府采购严重违法失信行为记录名单（以公告发出后查询结果为准）；</w:t>
            </w:r>
          </w:p>
        </w:tc>
        <w:tc>
          <w:tcPr>
            <w:tcW w:w="4028" w:type="dxa"/>
            <w:noWrap w:val="0"/>
            <w:vAlign w:val="center"/>
          </w:tcPr>
          <w:p w14:paraId="30DE7E79">
            <w:pPr>
              <w:autoSpaceDE w:val="0"/>
              <w:autoSpaceDN w:val="0"/>
              <w:adjustRightInd w:val="0"/>
              <w:snapToGrid w:val="0"/>
              <w:spacing w:line="500" w:lineRule="exact"/>
              <w:ind w:right="32" w:firstLine="960" w:firstLineChars="400"/>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bidi="ar-SA"/>
              </w:rPr>
              <w:t>信用中国查询记录</w:t>
            </w:r>
          </w:p>
        </w:tc>
        <w:tc>
          <w:tcPr>
            <w:tcW w:w="1500" w:type="dxa"/>
            <w:noWrap w:val="0"/>
            <w:vAlign w:val="center"/>
          </w:tcPr>
          <w:p w14:paraId="6D3A37F7">
            <w:pPr>
              <w:autoSpaceDE w:val="0"/>
              <w:autoSpaceDN w:val="0"/>
              <w:adjustRightInd w:val="0"/>
              <w:snapToGrid w:val="0"/>
              <w:spacing w:line="500" w:lineRule="exact"/>
              <w:ind w:right="32" w:firstLine="480" w:firstLineChars="200"/>
              <w:rPr>
                <w:rFonts w:hint="eastAsia" w:asciiTheme="minorEastAsia" w:hAnsiTheme="minorEastAsia" w:eastAsiaTheme="minorEastAsia" w:cstheme="minorEastAsia"/>
                <w:sz w:val="24"/>
                <w:szCs w:val="24"/>
                <w:highlight w:val="none"/>
                <w:lang w:val="en-US" w:eastAsia="zh-CN" w:bidi="ar-SA"/>
              </w:rPr>
            </w:pPr>
          </w:p>
        </w:tc>
      </w:tr>
    </w:tbl>
    <w:p w14:paraId="0DB94341">
      <w:pPr>
        <w:pStyle w:val="2"/>
        <w:rPr>
          <w:rFonts w:hint="eastAsia"/>
          <w:lang w:val="en-US" w:eastAsia="zh-CN"/>
        </w:rPr>
      </w:pPr>
    </w:p>
    <w:p w14:paraId="30085D9B">
      <w:pPr>
        <w:pStyle w:val="2"/>
        <w:rPr>
          <w:rFonts w:hint="default" w:hAnsi="宋体" w:cs="宋体"/>
          <w:b/>
          <w:sz w:val="36"/>
          <w:szCs w:val="36"/>
          <w:highlight w:val="none"/>
          <w:lang w:val="en-US" w:eastAsia="zh-CN"/>
        </w:rPr>
      </w:pPr>
    </w:p>
    <w:p w14:paraId="4827D678">
      <w:pPr>
        <w:pStyle w:val="2"/>
        <w:rPr>
          <w:rFonts w:hint="eastAsia" w:asciiTheme="minorEastAsia" w:hAnsiTheme="minorEastAsia" w:eastAsiaTheme="minorEastAsia" w:cstheme="minorEastAsia"/>
          <w:sz w:val="24"/>
          <w:szCs w:val="24"/>
          <w:highlight w:val="none"/>
          <w:lang w:val="en-US" w:eastAsia="zh-CN" w:bidi="ar-SA"/>
        </w:rPr>
      </w:pPr>
    </w:p>
    <w:p w14:paraId="5CFF607B">
      <w:pPr>
        <w:rPr>
          <w:rFonts w:hint="eastAsia" w:asciiTheme="minorEastAsia" w:hAnsiTheme="minorEastAsia" w:eastAsiaTheme="minorEastAsia" w:cstheme="minorEastAsia"/>
          <w:sz w:val="24"/>
          <w:szCs w:val="24"/>
          <w:highlight w:val="none"/>
          <w:lang w:val="en-US" w:eastAsia="zh-CN" w:bidi="ar-SA"/>
        </w:rPr>
      </w:pPr>
    </w:p>
    <w:p w14:paraId="67296B07">
      <w:pPr>
        <w:autoSpaceDE w:val="0"/>
        <w:autoSpaceDN w:val="0"/>
        <w:adjustRightInd w:val="0"/>
        <w:snapToGrid w:val="0"/>
        <w:spacing w:line="500" w:lineRule="exact"/>
        <w:ind w:right="32"/>
        <w:rPr>
          <w:rFonts w:hint="eastAsia"/>
          <w:lang w:val="en-US" w:eastAsia="zh-CN"/>
        </w:rPr>
        <w:sectPr>
          <w:headerReference r:id="rId4" w:type="default"/>
          <w:footerReference r:id="rId5" w:type="default"/>
          <w:pgSz w:w="11906" w:h="16838"/>
          <w:pgMar w:top="1417" w:right="1417" w:bottom="1417" w:left="1417" w:header="851" w:footer="992" w:gutter="0"/>
          <w:cols w:space="720" w:num="1"/>
          <w:docGrid w:linePitch="312" w:charSpace="0"/>
        </w:sectPr>
      </w:pPr>
    </w:p>
    <w:p w14:paraId="75609CDA">
      <w:pPr>
        <w:autoSpaceDE w:val="0"/>
        <w:autoSpaceDN w:val="0"/>
        <w:adjustRightInd w:val="0"/>
        <w:snapToGrid w:val="0"/>
        <w:spacing w:line="500" w:lineRule="exact"/>
        <w:ind w:right="32" w:firstLine="482" w:firstLineChars="200"/>
        <w:rPr>
          <w:rFonts w:hint="eastAsia" w:asciiTheme="minorEastAsia" w:hAnsiTheme="minorEastAsia" w:eastAsiaTheme="minorEastAsia" w:cstheme="minorEastAsia"/>
          <w:b/>
          <w:bCs/>
          <w:sz w:val="24"/>
          <w:szCs w:val="24"/>
          <w:highlight w:val="none"/>
          <w:lang w:val="zh-CN" w:eastAsia="zh-CN" w:bidi="ar-SA"/>
        </w:rPr>
      </w:pPr>
      <w:bookmarkStart w:id="27" w:name="_Toc15013"/>
      <w:bookmarkStart w:id="28" w:name="_Toc179632618"/>
      <w:bookmarkStart w:id="29" w:name="_Toc494528979"/>
      <w:bookmarkStart w:id="30" w:name="_Toc152042377"/>
      <w:bookmarkStart w:id="31" w:name="_Toc144974567"/>
      <w:bookmarkStart w:id="32" w:name="_Toc152045600"/>
      <w:r>
        <w:rPr>
          <w:rFonts w:hint="eastAsia" w:asciiTheme="minorEastAsia" w:hAnsiTheme="minorEastAsia" w:eastAsiaTheme="minorEastAsia" w:cstheme="minorEastAsia"/>
          <w:b/>
          <w:bCs/>
          <w:sz w:val="24"/>
          <w:szCs w:val="24"/>
          <w:highlight w:val="none"/>
          <w:lang w:val="zh-CN" w:eastAsia="zh-CN" w:bidi="ar-SA"/>
        </w:rPr>
        <w:t>二、</w:t>
      </w:r>
      <w:bookmarkStart w:id="33" w:name="_Toc493683353"/>
      <w:r>
        <w:rPr>
          <w:rFonts w:hint="eastAsia" w:asciiTheme="minorEastAsia" w:hAnsiTheme="minorEastAsia" w:eastAsiaTheme="minorEastAsia" w:cstheme="minorEastAsia"/>
          <w:b/>
          <w:bCs/>
          <w:sz w:val="24"/>
          <w:szCs w:val="24"/>
          <w:highlight w:val="none"/>
          <w:lang w:val="en-US" w:eastAsia="zh-CN" w:bidi="ar-SA"/>
        </w:rPr>
        <w:t>评标方法、步骤及标准</w:t>
      </w:r>
      <w:bookmarkEnd w:id="27"/>
      <w:bookmarkEnd w:id="33"/>
    </w:p>
    <w:bookmarkEnd w:id="28"/>
    <w:bookmarkEnd w:id="29"/>
    <w:bookmarkEnd w:id="30"/>
    <w:bookmarkEnd w:id="31"/>
    <w:bookmarkEnd w:id="32"/>
    <w:p w14:paraId="5D0BD559">
      <w:pPr>
        <w:pStyle w:val="17"/>
        <w:spacing w:before="0" w:beforeAutospacing="0" w:after="0" w:afterAutospacing="0" w:line="540" w:lineRule="atLeast"/>
        <w:ind w:firstLine="420" w:firstLineChars="200"/>
        <w:rPr>
          <w:rFonts w:hint="eastAsia" w:ascii="宋体" w:hAnsi="宋体" w:cs="宋体"/>
          <w:kern w:val="2"/>
          <w:sz w:val="24"/>
          <w:szCs w:val="20"/>
          <w:lang w:val="en-US" w:eastAsia="zh-CN" w:bidi="ar-SA"/>
        </w:rPr>
      </w:pPr>
      <w:r>
        <w:rPr>
          <w:rFonts w:hint="eastAsia" w:cs="宋体"/>
          <w:sz w:val="21"/>
          <w:szCs w:val="21"/>
          <w:highlight w:val="none"/>
          <w:lang w:val="en-US" w:eastAsia="zh-CN"/>
        </w:rPr>
        <w:t>1</w:t>
      </w:r>
      <w:r>
        <w:rPr>
          <w:rFonts w:hint="eastAsia" w:hAnsi="宋体" w:cs="宋体"/>
          <w:sz w:val="21"/>
          <w:szCs w:val="21"/>
          <w:highlight w:val="none"/>
          <w:lang w:val="en-US" w:eastAsia="zh-CN"/>
        </w:rPr>
        <w:t>、</w:t>
      </w:r>
      <w:r>
        <w:rPr>
          <w:rFonts w:hint="eastAsia" w:ascii="宋体" w:hAnsi="宋体" w:cs="宋体"/>
          <w:kern w:val="2"/>
          <w:sz w:val="24"/>
          <w:szCs w:val="20"/>
          <w:lang w:val="en-US" w:eastAsia="zh-CN" w:bidi="ar-SA"/>
        </w:rPr>
        <w:t xml:space="preserve"> </w:t>
      </w:r>
      <w:r>
        <w:rPr>
          <w:rFonts w:hint="eastAsia" w:cs="宋体"/>
          <w:kern w:val="2"/>
          <w:sz w:val="24"/>
          <w:szCs w:val="20"/>
          <w:lang w:val="en-US" w:eastAsia="zh-CN" w:bidi="ar-SA"/>
        </w:rPr>
        <w:t>评标方法：</w:t>
      </w:r>
      <w:r>
        <w:rPr>
          <w:rFonts w:hint="eastAsia" w:ascii="宋体" w:hAnsi="宋体" w:cs="宋体"/>
          <w:kern w:val="2"/>
          <w:sz w:val="24"/>
          <w:szCs w:val="20"/>
          <w:lang w:val="en-US" w:eastAsia="zh-CN" w:bidi="ar-SA"/>
        </w:rPr>
        <w:t>本项目采用“综合评分法”进行评审，按照评分表（见附件）有关规定，给各竞争性磋商响应文件评分定分数。各磋商供应商最终得分为各磋商小组成员所评定分数的算术平均值。磋商小组根据各磋商供应商最终计分，按得分高低次序推荐推荐合格的中标候选人排序。如果磋商供应商的最终评分相同，则磋商报价低的磋商供应商排名优先，如评分相同且报价相同，则技术得分高的排名优先。</w:t>
      </w:r>
    </w:p>
    <w:p w14:paraId="500E2F34">
      <w:pPr>
        <w:spacing w:line="360" w:lineRule="auto"/>
        <w:rPr>
          <w:rFonts w:hint="eastAsia" w:ascii="宋体" w:hAnsi="宋体" w:eastAsia="宋体" w:cs="宋体"/>
          <w:kern w:val="2"/>
          <w:sz w:val="24"/>
          <w:szCs w:val="20"/>
          <w:lang w:val="zh-CN" w:eastAsia="zh-CN" w:bidi="ar-SA"/>
        </w:rPr>
      </w:pPr>
      <w:r>
        <w:rPr>
          <w:rFonts w:hint="eastAsia" w:hAnsi="宋体" w:cs="宋体"/>
          <w:sz w:val="21"/>
          <w:szCs w:val="21"/>
          <w:highlight w:val="none"/>
          <w:lang w:val="en-US" w:eastAsia="zh-CN"/>
        </w:rPr>
        <w:t xml:space="preserve">   2</w:t>
      </w:r>
      <w:r>
        <w:rPr>
          <w:rFonts w:hint="eastAsia" w:ascii="宋体" w:hAnsi="宋体" w:eastAsia="宋体" w:cs="宋体"/>
          <w:kern w:val="2"/>
          <w:sz w:val="24"/>
          <w:szCs w:val="20"/>
          <w:lang w:val="en-US" w:eastAsia="zh-CN" w:bidi="ar-SA"/>
        </w:rPr>
        <w:t>、</w:t>
      </w:r>
      <w:r>
        <w:rPr>
          <w:rFonts w:hint="eastAsia" w:hAnsi="宋体" w:cs="宋体"/>
          <w:kern w:val="2"/>
          <w:sz w:val="24"/>
          <w:szCs w:val="20"/>
          <w:lang w:val="en-US" w:eastAsia="zh-CN" w:bidi="ar-SA"/>
        </w:rPr>
        <w:t>评标流程：</w:t>
      </w:r>
      <w:r>
        <w:rPr>
          <w:rFonts w:hint="eastAsia" w:ascii="宋体" w:hAnsi="宋体" w:eastAsia="宋体" w:cs="宋体"/>
          <w:kern w:val="2"/>
          <w:sz w:val="24"/>
          <w:szCs w:val="20"/>
          <w:lang w:val="en-US" w:eastAsia="zh-CN" w:bidi="ar-SA"/>
        </w:rPr>
        <w:t xml:space="preserve"> </w:t>
      </w:r>
      <w:r>
        <w:rPr>
          <w:rFonts w:hint="eastAsia" w:hAnsi="宋体" w:cs="宋体"/>
          <w:kern w:val="2"/>
          <w:sz w:val="24"/>
          <w:szCs w:val="20"/>
          <w:lang w:val="en-US" w:eastAsia="zh-CN" w:bidi="ar-SA"/>
        </w:rPr>
        <w:t>黄石市</w:t>
      </w:r>
      <w:r>
        <w:rPr>
          <w:rFonts w:hint="eastAsia" w:ascii="宋体" w:hAnsi="宋体" w:eastAsia="宋体" w:cs="宋体"/>
          <w:kern w:val="2"/>
          <w:sz w:val="24"/>
          <w:szCs w:val="20"/>
          <w:lang w:val="en-US" w:eastAsia="zh-CN" w:bidi="ar-SA"/>
        </w:rPr>
        <w:t>市</w:t>
      </w:r>
      <w:r>
        <w:rPr>
          <w:rFonts w:hint="eastAsia" w:hAnsi="宋体" w:cs="宋体"/>
          <w:kern w:val="2"/>
          <w:sz w:val="24"/>
          <w:szCs w:val="20"/>
          <w:lang w:val="en-US" w:eastAsia="zh-CN" w:bidi="ar-SA"/>
        </w:rPr>
        <w:t>妇幼保健院行政办公室</w:t>
      </w:r>
      <w:r>
        <w:rPr>
          <w:rFonts w:hint="eastAsia" w:ascii="宋体" w:hAnsi="宋体" w:eastAsia="宋体" w:cs="宋体"/>
          <w:kern w:val="2"/>
          <w:sz w:val="24"/>
          <w:szCs w:val="20"/>
          <w:lang w:val="zh-CN" w:eastAsia="zh-CN" w:bidi="ar-SA"/>
        </w:rPr>
        <w:t>在第一章“竞争性磋商</w:t>
      </w:r>
      <w:r>
        <w:rPr>
          <w:rFonts w:hint="eastAsia" w:ascii="宋体" w:hAnsi="宋体" w:eastAsia="宋体" w:cs="宋体"/>
          <w:kern w:val="2"/>
          <w:sz w:val="24"/>
          <w:szCs w:val="20"/>
          <w:lang w:val="en-US" w:eastAsia="zh-CN" w:bidi="ar-SA"/>
        </w:rPr>
        <w:t>公告</w:t>
      </w:r>
      <w:r>
        <w:rPr>
          <w:rFonts w:hint="eastAsia" w:ascii="宋体" w:hAnsi="宋体" w:eastAsia="宋体" w:cs="宋体"/>
          <w:kern w:val="2"/>
          <w:sz w:val="24"/>
          <w:szCs w:val="20"/>
          <w:lang w:val="zh-CN" w:eastAsia="zh-CN" w:bidi="ar-SA"/>
        </w:rPr>
        <w:t>”中约定的日期、时间和地点组织竞争性磋商。磋商时采购人和供应商代表（供应商法定代表人或其授权代表）参加,参加磋商的代表应签到以证明其出席。</w:t>
      </w:r>
    </w:p>
    <w:p w14:paraId="42AAA269">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3、</w:t>
      </w:r>
      <w:r>
        <w:rPr>
          <w:rFonts w:hint="eastAsia" w:ascii="宋体" w:hAnsi="宋体" w:eastAsia="宋体" w:cs="宋体"/>
          <w:kern w:val="2"/>
          <w:sz w:val="24"/>
          <w:szCs w:val="20"/>
          <w:lang w:val="en-US" w:eastAsia="zh-CN" w:bidi="ar-SA"/>
        </w:rPr>
        <w:t xml:space="preserve"> </w:t>
      </w:r>
      <w:r>
        <w:rPr>
          <w:rFonts w:hint="eastAsia" w:ascii="宋体" w:hAnsi="宋体" w:eastAsia="宋体" w:cs="宋体"/>
          <w:kern w:val="2"/>
          <w:sz w:val="24"/>
          <w:szCs w:val="20"/>
          <w:lang w:val="zh-CN" w:eastAsia="zh-CN" w:bidi="ar-SA"/>
        </w:rPr>
        <w:t>供应商法定代表人或其授权代表应携带有效身份证明参加项目磋商会，供应商未参加磋商的，视同认可磋商结果。截止响应</w:t>
      </w:r>
      <w:r>
        <w:rPr>
          <w:rFonts w:hint="eastAsia" w:ascii="宋体" w:hAnsi="宋体" w:eastAsia="宋体" w:cs="宋体"/>
          <w:kern w:val="2"/>
          <w:sz w:val="24"/>
          <w:szCs w:val="20"/>
          <w:lang w:val="en-US" w:eastAsia="zh-CN" w:bidi="ar-SA"/>
        </w:rPr>
        <w:t>文件</w:t>
      </w:r>
      <w:r>
        <w:rPr>
          <w:rFonts w:hint="eastAsia" w:ascii="宋体" w:hAnsi="宋体" w:eastAsia="宋体" w:cs="宋体"/>
          <w:kern w:val="2"/>
          <w:sz w:val="24"/>
          <w:szCs w:val="20"/>
          <w:lang w:val="zh-CN" w:eastAsia="zh-CN" w:bidi="ar-SA"/>
        </w:rPr>
        <w:t>递交时间，供应商不足3家的，不进行磋商。</w:t>
      </w:r>
    </w:p>
    <w:p w14:paraId="1A8BA7E1">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4</w:t>
      </w:r>
      <w:r>
        <w:rPr>
          <w:rFonts w:hint="eastAsia" w:ascii="宋体" w:hAnsi="宋体" w:eastAsia="宋体" w:cs="宋体"/>
          <w:kern w:val="2"/>
          <w:sz w:val="24"/>
          <w:szCs w:val="20"/>
          <w:lang w:val="en-US" w:eastAsia="zh-CN" w:bidi="ar-SA"/>
        </w:rPr>
        <w:t xml:space="preserve"> </w:t>
      </w:r>
      <w:r>
        <w:rPr>
          <w:rFonts w:hint="eastAsia" w:hAnsi="宋体" w:cs="宋体"/>
          <w:kern w:val="2"/>
          <w:sz w:val="24"/>
          <w:szCs w:val="20"/>
          <w:lang w:val="en-US" w:eastAsia="zh-CN" w:bidi="ar-SA"/>
        </w:rPr>
        <w:t>、</w:t>
      </w:r>
      <w:r>
        <w:rPr>
          <w:rFonts w:hint="eastAsia" w:ascii="宋体" w:hAnsi="宋体" w:eastAsia="宋体" w:cs="宋体"/>
          <w:kern w:val="2"/>
          <w:sz w:val="24"/>
          <w:szCs w:val="20"/>
          <w:lang w:val="en-US" w:eastAsia="zh-CN" w:bidi="ar-SA"/>
        </w:rPr>
        <w:t>磋商</w:t>
      </w:r>
      <w:r>
        <w:rPr>
          <w:rFonts w:hint="eastAsia" w:ascii="宋体" w:hAnsi="宋体" w:eastAsia="宋体" w:cs="宋体"/>
          <w:kern w:val="2"/>
          <w:sz w:val="24"/>
          <w:szCs w:val="20"/>
          <w:lang w:val="zh-CN" w:eastAsia="zh-CN" w:bidi="ar-SA"/>
        </w:rPr>
        <w:t>时，由供应商各自检查自己磋商文件的密封情况，经确认无误后由采购人员当众拆封，宣布供应商名称、价格和磋商文件规定的需要宣布的其他内容。</w:t>
      </w:r>
    </w:p>
    <w:p w14:paraId="4ABE7E4B">
      <w:pPr>
        <w:numPr>
          <w:ilvl w:val="0"/>
          <w:numId w:val="4"/>
        </w:numPr>
        <w:spacing w:line="360" w:lineRule="auto"/>
        <w:ind w:firstLine="240" w:firstLineChars="100"/>
        <w:rPr>
          <w:rFonts w:hint="eastAsia" w:ascii="宋体" w:hAnsi="宋体" w:eastAsia="宋体" w:cs="宋体"/>
          <w:kern w:val="2"/>
          <w:sz w:val="24"/>
          <w:szCs w:val="20"/>
          <w:lang w:val="zh-CN" w:eastAsia="zh-CN" w:bidi="ar-SA"/>
        </w:rPr>
      </w:pPr>
      <w:r>
        <w:rPr>
          <w:rFonts w:hint="eastAsia" w:ascii="宋体" w:hAnsi="宋体" w:eastAsia="宋体" w:cs="宋体"/>
          <w:kern w:val="2"/>
          <w:sz w:val="24"/>
          <w:szCs w:val="20"/>
          <w:lang w:val="zh-CN" w:eastAsia="zh-CN" w:bidi="ar-SA"/>
        </w:rPr>
        <w:t>供应商代表对磋商过程有疑意，以及认为采购人有需要回避的情形的，应当场提出询问或者回避申请。采购人将及时处理供应商代表提出的询问或者回避申请。</w:t>
      </w:r>
    </w:p>
    <w:p w14:paraId="742AE7AB">
      <w:pPr>
        <w:numPr>
          <w:ilvl w:val="0"/>
          <w:numId w:val="4"/>
        </w:numPr>
        <w:spacing w:line="360" w:lineRule="auto"/>
        <w:ind w:firstLine="240" w:firstLineChars="100"/>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 xml:space="preserve"> 二次报价</w:t>
      </w:r>
    </w:p>
    <w:p w14:paraId="3BE74755">
      <w:pPr>
        <w:spacing w:line="360" w:lineRule="auto"/>
        <w:ind w:firstLine="240" w:firstLineChars="100"/>
        <w:rPr>
          <w:rFonts w:hint="eastAsia" w:ascii="宋体" w:hAnsi="宋体" w:eastAsia="宋体" w:cs="宋体"/>
          <w:kern w:val="2"/>
          <w:sz w:val="24"/>
          <w:szCs w:val="20"/>
          <w:lang w:val="en-US" w:eastAsia="zh-CN" w:bidi="ar-SA"/>
        </w:rPr>
      </w:pPr>
      <w:r>
        <w:rPr>
          <w:rFonts w:hint="eastAsia" w:hAnsi="宋体" w:cs="宋体"/>
          <w:kern w:val="2"/>
          <w:sz w:val="24"/>
          <w:szCs w:val="20"/>
          <w:lang w:val="en-US" w:eastAsia="zh-CN" w:bidi="ar-SA"/>
        </w:rPr>
        <w:t>6</w:t>
      </w:r>
      <w:r>
        <w:rPr>
          <w:rFonts w:hint="eastAsia" w:ascii="宋体" w:hAnsi="宋体" w:eastAsia="宋体" w:cs="宋体"/>
          <w:kern w:val="2"/>
          <w:sz w:val="24"/>
          <w:szCs w:val="20"/>
          <w:lang w:val="en-US" w:eastAsia="zh-CN" w:bidi="ar-SA"/>
        </w:rPr>
        <w:t>.1、磋商小组对采购文件中能够详细列明采购标的的技术、服务要求的，在磋商结束后，所有继续参加磋商合格的供应商应在规定时间内提交二次报价。</w:t>
      </w:r>
    </w:p>
    <w:p w14:paraId="575FD32B">
      <w:pPr>
        <w:spacing w:line="360" w:lineRule="auto"/>
        <w:ind w:firstLine="240" w:firstLineChars="100"/>
        <w:rPr>
          <w:rFonts w:hint="eastAsia" w:ascii="宋体" w:hAnsi="宋体" w:eastAsia="宋体" w:cs="宋体"/>
          <w:kern w:val="2"/>
          <w:sz w:val="24"/>
          <w:szCs w:val="20"/>
          <w:lang w:val="en-US" w:eastAsia="zh-CN" w:bidi="ar-SA"/>
        </w:rPr>
      </w:pPr>
      <w:r>
        <w:rPr>
          <w:rFonts w:hint="eastAsia" w:hAnsi="宋体" w:cs="宋体"/>
          <w:kern w:val="2"/>
          <w:sz w:val="24"/>
          <w:szCs w:val="20"/>
          <w:lang w:val="en-US" w:eastAsia="zh-CN" w:bidi="ar-SA"/>
        </w:rPr>
        <w:t>6</w:t>
      </w:r>
      <w:r>
        <w:rPr>
          <w:rFonts w:hint="eastAsia" w:ascii="宋体" w:hAnsi="宋体" w:eastAsia="宋体" w:cs="宋体"/>
          <w:kern w:val="2"/>
          <w:sz w:val="24"/>
          <w:szCs w:val="20"/>
          <w:lang w:val="en-US" w:eastAsia="zh-CN" w:bidi="ar-SA"/>
        </w:rPr>
        <w:t>.</w:t>
      </w:r>
      <w:r>
        <w:rPr>
          <w:rFonts w:hint="eastAsia" w:hAnsi="宋体" w:cs="宋体"/>
          <w:kern w:val="2"/>
          <w:sz w:val="24"/>
          <w:szCs w:val="20"/>
          <w:lang w:val="en-US" w:eastAsia="zh-CN" w:bidi="ar-SA"/>
        </w:rPr>
        <w:t>2</w:t>
      </w:r>
      <w:r>
        <w:rPr>
          <w:rFonts w:hint="eastAsia" w:ascii="宋体" w:hAnsi="宋体" w:eastAsia="宋体" w:cs="宋体"/>
          <w:kern w:val="2"/>
          <w:sz w:val="24"/>
          <w:szCs w:val="20"/>
          <w:lang w:val="en-US" w:eastAsia="zh-CN" w:bidi="ar-SA"/>
        </w:rPr>
        <w:t>、二次报价文件应在规定的同一时间内提交。最后报价是供应商响应文件的有效组成部分。</w:t>
      </w:r>
    </w:p>
    <w:p w14:paraId="311156C0">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6</w:t>
      </w:r>
      <w:r>
        <w:rPr>
          <w:rFonts w:hint="eastAsia" w:ascii="宋体" w:hAnsi="宋体" w:eastAsia="宋体" w:cs="宋体"/>
          <w:kern w:val="2"/>
          <w:sz w:val="24"/>
          <w:szCs w:val="20"/>
          <w:lang w:val="en-US" w:eastAsia="zh-CN" w:bidi="ar-SA"/>
        </w:rPr>
        <w:t>.4、在提交二次报价之前，供应商可以根据磋商情况退出磋商。</w:t>
      </w:r>
    </w:p>
    <w:p w14:paraId="4AB5839F">
      <w:pPr>
        <w:numPr>
          <w:ilvl w:val="0"/>
          <w:numId w:val="0"/>
        </w:numPr>
        <w:spacing w:line="360" w:lineRule="auto"/>
        <w:ind w:leftChars="0"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7、</w:t>
      </w:r>
      <w:r>
        <w:rPr>
          <w:rFonts w:hint="eastAsia" w:ascii="宋体" w:hAnsi="宋体" w:eastAsia="宋体" w:cs="宋体"/>
          <w:kern w:val="2"/>
          <w:sz w:val="24"/>
          <w:szCs w:val="20"/>
          <w:lang w:val="zh-CN" w:eastAsia="zh-CN" w:bidi="ar-SA"/>
        </w:rPr>
        <w:t>资格审查</w:t>
      </w:r>
    </w:p>
    <w:p w14:paraId="21E5261F">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7</w:t>
      </w:r>
      <w:r>
        <w:rPr>
          <w:rFonts w:hint="eastAsia" w:ascii="宋体" w:hAnsi="宋体" w:eastAsia="宋体" w:cs="宋体"/>
          <w:kern w:val="2"/>
          <w:sz w:val="24"/>
          <w:szCs w:val="20"/>
          <w:lang w:val="en-US" w:eastAsia="zh-CN" w:bidi="ar-SA"/>
        </w:rPr>
        <w:t>.1 磋商过程中</w:t>
      </w:r>
      <w:r>
        <w:rPr>
          <w:rFonts w:hint="eastAsia" w:ascii="宋体" w:hAnsi="宋体" w:eastAsia="宋体" w:cs="宋体"/>
          <w:kern w:val="2"/>
          <w:sz w:val="24"/>
          <w:szCs w:val="20"/>
          <w:lang w:val="zh-CN" w:eastAsia="zh-CN" w:bidi="ar-SA"/>
        </w:rPr>
        <w:t>，</w:t>
      </w:r>
      <w:r>
        <w:rPr>
          <w:rFonts w:hint="eastAsia" w:hAnsi="宋体" w:cs="宋体"/>
          <w:kern w:val="2"/>
          <w:sz w:val="24"/>
          <w:szCs w:val="20"/>
          <w:lang w:val="zh-CN" w:eastAsia="zh-CN" w:bidi="ar-SA"/>
        </w:rPr>
        <w:t>磋商小组</w:t>
      </w:r>
      <w:r>
        <w:rPr>
          <w:rFonts w:hint="eastAsia" w:ascii="宋体" w:hAnsi="宋体" w:eastAsia="宋体" w:cs="宋体"/>
          <w:kern w:val="2"/>
          <w:sz w:val="24"/>
          <w:szCs w:val="20"/>
          <w:lang w:val="zh-CN" w:eastAsia="zh-CN" w:bidi="ar-SA"/>
        </w:rPr>
        <w:t>依据法律、法规及磋商文件的规定，对供应商的资格进行审查，以确定供应商资格是否合格。合格供应商不足3家的，不进行</w:t>
      </w:r>
      <w:r>
        <w:rPr>
          <w:rFonts w:hint="eastAsia" w:ascii="宋体" w:hAnsi="宋体" w:eastAsia="宋体" w:cs="宋体"/>
          <w:kern w:val="2"/>
          <w:sz w:val="24"/>
          <w:szCs w:val="20"/>
          <w:lang w:val="en-US" w:eastAsia="zh-CN" w:bidi="ar-SA"/>
        </w:rPr>
        <w:t>后续磋商</w:t>
      </w:r>
      <w:r>
        <w:rPr>
          <w:rFonts w:hint="eastAsia" w:ascii="宋体" w:hAnsi="宋体" w:eastAsia="宋体" w:cs="宋体"/>
          <w:kern w:val="2"/>
          <w:sz w:val="24"/>
          <w:szCs w:val="20"/>
          <w:lang w:val="zh-CN" w:eastAsia="zh-CN" w:bidi="ar-SA"/>
        </w:rPr>
        <w:t>。</w:t>
      </w:r>
    </w:p>
    <w:p w14:paraId="453103B4">
      <w:pPr>
        <w:spacing w:line="360" w:lineRule="auto"/>
        <w:ind w:firstLine="240" w:firstLineChars="100"/>
        <w:rPr>
          <w:rFonts w:hint="eastAsia" w:ascii="宋体" w:hAnsi="宋体" w:eastAsia="宋体" w:cs="宋体"/>
          <w:kern w:val="2"/>
          <w:sz w:val="24"/>
          <w:szCs w:val="20"/>
          <w:lang w:val="zh-CN" w:eastAsia="zh-CN" w:bidi="ar-SA"/>
        </w:rPr>
      </w:pPr>
      <w:r>
        <w:rPr>
          <w:rFonts w:hint="eastAsia" w:hAnsi="宋体" w:cs="宋体"/>
          <w:kern w:val="2"/>
          <w:sz w:val="24"/>
          <w:szCs w:val="20"/>
          <w:lang w:val="en-US" w:eastAsia="zh-CN" w:bidi="ar-SA"/>
        </w:rPr>
        <w:t>7</w:t>
      </w:r>
      <w:r>
        <w:rPr>
          <w:rFonts w:hint="eastAsia" w:ascii="宋体" w:hAnsi="宋体" w:eastAsia="宋体" w:cs="宋体"/>
          <w:kern w:val="2"/>
          <w:sz w:val="24"/>
          <w:szCs w:val="20"/>
          <w:lang w:val="en-US" w:eastAsia="zh-CN" w:bidi="ar-SA"/>
        </w:rPr>
        <w:t xml:space="preserve">.2 </w:t>
      </w:r>
      <w:r>
        <w:rPr>
          <w:rFonts w:hint="eastAsia" w:ascii="宋体" w:hAnsi="宋体" w:eastAsia="宋体" w:cs="宋体"/>
          <w:kern w:val="2"/>
          <w:sz w:val="24"/>
          <w:szCs w:val="20"/>
          <w:lang w:val="zh-CN" w:eastAsia="zh-CN" w:bidi="ar-SA"/>
        </w:rPr>
        <w:t>资格审查详“资格审查方法及标准”。</w:t>
      </w:r>
    </w:p>
    <w:p w14:paraId="587CA2AD">
      <w:pPr>
        <w:spacing w:line="360" w:lineRule="auto"/>
        <w:rPr>
          <w:rFonts w:hint="default" w:ascii="宋体" w:hAnsi="宋体" w:eastAsia="宋体" w:cs="宋体"/>
          <w:kern w:val="2"/>
          <w:sz w:val="24"/>
          <w:szCs w:val="20"/>
          <w:lang w:val="en-US" w:eastAsia="zh-CN" w:bidi="ar-SA"/>
        </w:rPr>
      </w:pPr>
    </w:p>
    <w:p w14:paraId="1F88C0A4">
      <w:pPr>
        <w:autoSpaceDE w:val="0"/>
        <w:autoSpaceDN w:val="0"/>
        <w:adjustRightInd w:val="0"/>
        <w:spacing w:line="360" w:lineRule="auto"/>
        <w:ind w:firstLine="562" w:firstLineChars="200"/>
        <w:jc w:val="center"/>
        <w:rPr>
          <w:rFonts w:hint="default" w:hAnsi="宋体" w:eastAsia="宋体" w:cs="宋体"/>
          <w:b/>
          <w:bCs/>
          <w:sz w:val="28"/>
          <w:szCs w:val="28"/>
          <w:highlight w:val="none"/>
          <w:lang w:val="en-US" w:eastAsia="zh-CN"/>
        </w:rPr>
      </w:pPr>
      <w:r>
        <w:rPr>
          <w:rFonts w:hint="eastAsia" w:hAnsi="宋体" w:cs="宋体"/>
          <w:b/>
          <w:bCs/>
          <w:sz w:val="28"/>
          <w:szCs w:val="28"/>
          <w:highlight w:val="none"/>
          <w:lang w:val="en-US" w:eastAsia="zh-CN"/>
        </w:rPr>
        <w:t>评 分 标 准（包一）</w:t>
      </w:r>
    </w:p>
    <w:tbl>
      <w:tblPr>
        <w:tblStyle w:val="20"/>
        <w:tblW w:w="10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767"/>
        <w:gridCol w:w="7866"/>
      </w:tblGrid>
      <w:tr w14:paraId="2050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84" w:type="dxa"/>
            <w:vAlign w:val="center"/>
          </w:tcPr>
          <w:p w14:paraId="5A15BEF5">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sz w:val="21"/>
                <w:szCs w:val="21"/>
                <w:highlight w:val="none"/>
              </w:rPr>
            </w:pPr>
            <w:r>
              <w:rPr>
                <w:rFonts w:hint="eastAsia" w:hAnsi="宋体" w:cs="宋体"/>
                <w:sz w:val="21"/>
                <w:szCs w:val="21"/>
                <w:highlight w:val="none"/>
              </w:rPr>
              <w:t xml:space="preserve"> 评审项目</w:t>
            </w:r>
          </w:p>
        </w:tc>
        <w:tc>
          <w:tcPr>
            <w:tcW w:w="1767" w:type="dxa"/>
            <w:vAlign w:val="center"/>
          </w:tcPr>
          <w:p w14:paraId="5D9BDFB1">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sz w:val="21"/>
                <w:szCs w:val="21"/>
                <w:highlight w:val="none"/>
              </w:rPr>
            </w:pPr>
            <w:r>
              <w:rPr>
                <w:rFonts w:hint="eastAsia" w:hAnsi="宋体" w:cs="宋体"/>
                <w:sz w:val="21"/>
                <w:szCs w:val="21"/>
                <w:highlight w:val="none"/>
              </w:rPr>
              <w:t>评审分项</w:t>
            </w:r>
          </w:p>
        </w:tc>
        <w:tc>
          <w:tcPr>
            <w:tcW w:w="7866" w:type="dxa"/>
            <w:vAlign w:val="center"/>
          </w:tcPr>
          <w:p w14:paraId="69698779">
            <w:pPr>
              <w:pStyle w:val="5"/>
              <w:pageBreakBefore w:val="0"/>
              <w:widowControl w:val="0"/>
              <w:kinsoku/>
              <w:wordWrap/>
              <w:overflowPunct/>
              <w:topLinePunct w:val="0"/>
              <w:autoSpaceDE/>
              <w:autoSpaceDN/>
              <w:bidi w:val="0"/>
              <w:adjustRightInd/>
              <w:snapToGrid/>
              <w:spacing w:line="240" w:lineRule="atLeast"/>
              <w:jc w:val="center"/>
              <w:textAlignment w:val="auto"/>
              <w:rPr>
                <w:rFonts w:hint="eastAsia" w:hAnsi="宋体" w:eastAsia="宋体" w:cs="宋体"/>
                <w:sz w:val="21"/>
                <w:szCs w:val="21"/>
                <w:highlight w:val="none"/>
                <w:lang w:eastAsia="zh-CN"/>
              </w:rPr>
            </w:pPr>
            <w:r>
              <w:rPr>
                <w:rFonts w:hint="eastAsia" w:hAnsi="宋体" w:cs="宋体"/>
                <w:sz w:val="21"/>
                <w:szCs w:val="21"/>
                <w:highlight w:val="none"/>
              </w:rPr>
              <w:t>子项目及分值</w:t>
            </w:r>
          </w:p>
        </w:tc>
      </w:tr>
      <w:tr w14:paraId="6DFE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184" w:type="dxa"/>
            <w:vAlign w:val="center"/>
          </w:tcPr>
          <w:p w14:paraId="48DA257F">
            <w:pPr>
              <w:pStyle w:val="5"/>
              <w:keepNext/>
              <w:keepLines/>
              <w:pageBreakBefore w:val="0"/>
              <w:widowControl w:val="0"/>
              <w:kinsoku/>
              <w:wordWrap/>
              <w:overflowPunct/>
              <w:topLinePunct w:val="0"/>
              <w:autoSpaceDE/>
              <w:autoSpaceDN/>
              <w:bidi w:val="0"/>
              <w:adjustRightInd/>
              <w:snapToGrid/>
              <w:spacing w:line="240" w:lineRule="atLeast"/>
              <w:textAlignment w:val="auto"/>
              <w:outlineLvl w:val="2"/>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价格评分（40分）</w:t>
            </w:r>
          </w:p>
        </w:tc>
        <w:tc>
          <w:tcPr>
            <w:tcW w:w="1767" w:type="dxa"/>
            <w:vAlign w:val="center"/>
          </w:tcPr>
          <w:p w14:paraId="5E2603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报价得分（40分）</w:t>
            </w:r>
          </w:p>
        </w:tc>
        <w:tc>
          <w:tcPr>
            <w:tcW w:w="7866" w:type="dxa"/>
            <w:vAlign w:val="center"/>
          </w:tcPr>
          <w:p w14:paraId="116F410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通过初步审核，满足招标文件要求且投标报价(落实政府采购政策进行价格调整的，以调整后的价格计算)报价最高的价格评分为评标基准价，其价格分为满分。其他投标人的价格分按照下列公式计算：投标报价得分=(投标报价/评标基准价)40%*100(注:精确到两位小数位)</w:t>
            </w:r>
          </w:p>
        </w:tc>
      </w:tr>
      <w:tr w14:paraId="70922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184" w:type="dxa"/>
            <w:vMerge w:val="restart"/>
            <w:vAlign w:val="center"/>
          </w:tcPr>
          <w:p w14:paraId="29D65141">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商务评分（20分）</w:t>
            </w:r>
          </w:p>
        </w:tc>
        <w:tc>
          <w:tcPr>
            <w:tcW w:w="1767" w:type="dxa"/>
            <w:vAlign w:val="center"/>
          </w:tcPr>
          <w:p w14:paraId="58379A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供货方案及保障措施（5分）</w:t>
            </w:r>
          </w:p>
        </w:tc>
        <w:tc>
          <w:tcPr>
            <w:tcW w:w="7866" w:type="dxa"/>
            <w:vAlign w:val="center"/>
          </w:tcPr>
          <w:p w14:paraId="43D20F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投标人针对本项目提供有保障物资供给、保证不断货的供货方案和保障措施，方案及措施内容完备、合理、科学可行得5分；内容完备、可行得3分；内容欠完备，基本可行得1分；无方案或方案不可行的不得分。</w:t>
            </w:r>
          </w:p>
        </w:tc>
      </w:tr>
      <w:tr w14:paraId="0175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184" w:type="dxa"/>
            <w:vMerge w:val="continue"/>
            <w:vAlign w:val="center"/>
          </w:tcPr>
          <w:p w14:paraId="6CCAFF97">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p>
        </w:tc>
        <w:tc>
          <w:tcPr>
            <w:tcW w:w="1767" w:type="dxa"/>
            <w:vAlign w:val="center"/>
          </w:tcPr>
          <w:p w14:paraId="40AD5D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售后服务方案（5分）</w:t>
            </w:r>
          </w:p>
        </w:tc>
        <w:tc>
          <w:tcPr>
            <w:tcW w:w="7866" w:type="dxa"/>
            <w:vAlign w:val="center"/>
          </w:tcPr>
          <w:p w14:paraId="4008C29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根据售后服务体系完整，有明确的售后服务方案，物资质量问题、退换货服务等相关事件能及时回应并处理进行综合评审，方案内容完备、合理、针对性强得5分；内容完备、可行的得3分；内容欠完备，基本可行的得1分；无方案或方案不可行的不得分。</w:t>
            </w:r>
          </w:p>
        </w:tc>
      </w:tr>
      <w:tr w14:paraId="6DB7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184" w:type="dxa"/>
            <w:vMerge w:val="continue"/>
            <w:vAlign w:val="center"/>
          </w:tcPr>
          <w:p w14:paraId="063E7411">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p>
        </w:tc>
        <w:tc>
          <w:tcPr>
            <w:tcW w:w="1767" w:type="dxa"/>
            <w:vAlign w:val="center"/>
          </w:tcPr>
          <w:p w14:paraId="6EC52675">
            <w:pPr>
              <w:pStyle w:val="5"/>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业绩证明（10分）</w:t>
            </w:r>
          </w:p>
        </w:tc>
        <w:tc>
          <w:tcPr>
            <w:tcW w:w="7866" w:type="dxa"/>
            <w:vAlign w:val="center"/>
          </w:tcPr>
          <w:p w14:paraId="07EE7F0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近三年有类似项目业绩的，提供真实有效的合同复印件或中标通知书为准，每项得2分，最高得10分，未提供不得分。</w:t>
            </w:r>
          </w:p>
        </w:tc>
      </w:tr>
      <w:tr w14:paraId="6D22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14:paraId="22F18B1A">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p>
          <w:p w14:paraId="6CF9E43D">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技术评分（40分）</w:t>
            </w:r>
          </w:p>
        </w:tc>
        <w:tc>
          <w:tcPr>
            <w:tcW w:w="1767" w:type="dxa"/>
            <w:vAlign w:val="center"/>
          </w:tcPr>
          <w:p w14:paraId="18AF42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产品性价比、合理性（10分）</w:t>
            </w:r>
          </w:p>
        </w:tc>
        <w:tc>
          <w:tcPr>
            <w:tcW w:w="7866" w:type="dxa"/>
            <w:vAlign w:val="center"/>
          </w:tcPr>
          <w:p w14:paraId="3127AF8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根据供应商提供的包括但不限适用于传统节日供货成品搭配方案进行打分，搭配合理、经济实惠的得10 分， 搭配较合理、较经济实惠的得7 分，搭配方案一般得4 分， 搭配方案较差得1 分，不提供不得分。</w:t>
            </w:r>
          </w:p>
        </w:tc>
      </w:tr>
      <w:tr w14:paraId="7E81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continue"/>
            <w:vAlign w:val="center"/>
          </w:tcPr>
          <w:p w14:paraId="34003D34">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p>
        </w:tc>
        <w:tc>
          <w:tcPr>
            <w:tcW w:w="1767" w:type="dxa"/>
            <w:vAlign w:val="center"/>
          </w:tcPr>
          <w:p w14:paraId="42385C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慰问品方案（15分）</w:t>
            </w:r>
          </w:p>
        </w:tc>
        <w:tc>
          <w:tcPr>
            <w:tcW w:w="7866" w:type="dxa"/>
            <w:vAlign w:val="center"/>
          </w:tcPr>
          <w:p w14:paraId="6362B480">
            <w:pPr>
              <w:keepNext w:val="0"/>
              <w:keepLines w:val="0"/>
              <w:widowControl/>
              <w:suppressLineNumbers w:val="0"/>
              <w:jc w:val="left"/>
              <w:rPr>
                <w:rFonts w:hint="eastAsia" w:asciiTheme="minorEastAsia" w:hAnsiTheme="minorEastAsia" w:eastAsiaTheme="minorEastAsia" w:cstheme="minorEastAsia"/>
                <w:b w:val="0"/>
                <w:bCs w:val="0"/>
                <w:sz w:val="21"/>
                <w:szCs w:val="21"/>
                <w:highlight w:val="none"/>
                <w:lang w:val="en-US" w:eastAsia="zh-CN" w:bidi="ar-SA"/>
              </w:rPr>
            </w:pPr>
            <w:r>
              <w:rPr>
                <w:rFonts w:hint="eastAsia" w:ascii="宋体" w:hAnsi="宋体" w:eastAsia="宋体" w:cs="宋体"/>
                <w:color w:val="000000"/>
                <w:kern w:val="0"/>
                <w:sz w:val="21"/>
                <w:szCs w:val="21"/>
                <w:lang w:val="en-US" w:eastAsia="zh-CN" w:bidi="ar"/>
              </w:rPr>
              <w:t>根据供应商自行提供的产品组合搭配方案（含产品合理性、规格、等级、搭配的方案等内容）进行横向比较，综合打分。（响应情况理想的得 15 分；较理想的得 10 分；一般的得5分；）</w:t>
            </w:r>
          </w:p>
        </w:tc>
      </w:tr>
      <w:tr w14:paraId="53EC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84" w:type="dxa"/>
            <w:vMerge w:val="continue"/>
            <w:vAlign w:val="center"/>
          </w:tcPr>
          <w:p w14:paraId="394F5047">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p>
        </w:tc>
        <w:tc>
          <w:tcPr>
            <w:tcW w:w="1767" w:type="dxa"/>
            <w:vAlign w:val="center"/>
          </w:tcPr>
          <w:p w14:paraId="5CA632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服务承诺（5分）</w:t>
            </w:r>
          </w:p>
        </w:tc>
        <w:tc>
          <w:tcPr>
            <w:tcW w:w="7866" w:type="dxa"/>
            <w:vAlign w:val="center"/>
          </w:tcPr>
          <w:p w14:paraId="295AFED9">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供应商根据本项目的要求（对产品质量、服务承诺、运输承诺、售后服务、特色服务、增值服务等内容以及自身情况作出相关承诺）的科学性、合理性、可行性等评审。（响应情况理想的得 5 分；较理想的得 3 分；一般的得 2 分；不够 </w:t>
            </w:r>
          </w:p>
          <w:p w14:paraId="5A334172">
            <w:pPr>
              <w:keepNext w:val="0"/>
              <w:keepLines w:val="0"/>
              <w:widowControl/>
              <w:suppressLineNumbers w:val="0"/>
              <w:jc w:val="left"/>
              <w:rPr>
                <w:rFonts w:hint="eastAsia" w:asciiTheme="minorEastAsia" w:hAnsiTheme="minorEastAsia" w:eastAsiaTheme="minorEastAsia" w:cstheme="minorEastAsia"/>
                <w:b w:val="0"/>
                <w:bCs w:val="0"/>
                <w:sz w:val="21"/>
                <w:szCs w:val="21"/>
                <w:highlight w:val="none"/>
                <w:lang w:val="en-US" w:eastAsia="zh-CN" w:bidi="ar-SA"/>
              </w:rPr>
            </w:pPr>
            <w:r>
              <w:rPr>
                <w:rFonts w:hint="eastAsia" w:ascii="宋体" w:hAnsi="宋体" w:eastAsia="宋体" w:cs="宋体"/>
                <w:color w:val="000000"/>
                <w:kern w:val="0"/>
                <w:sz w:val="21"/>
                <w:szCs w:val="21"/>
                <w:lang w:val="en-US" w:eastAsia="zh-CN" w:bidi="ar"/>
              </w:rPr>
              <w:t>理想的得 1 分。）</w:t>
            </w:r>
          </w:p>
        </w:tc>
      </w:tr>
      <w:tr w14:paraId="5E1C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84" w:type="dxa"/>
            <w:vMerge w:val="continue"/>
            <w:vAlign w:val="center"/>
          </w:tcPr>
          <w:p w14:paraId="46F3D9BE">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p>
        </w:tc>
        <w:tc>
          <w:tcPr>
            <w:tcW w:w="1767" w:type="dxa"/>
            <w:vAlign w:val="center"/>
          </w:tcPr>
          <w:p w14:paraId="36BB83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应急方案（10分）</w:t>
            </w:r>
          </w:p>
        </w:tc>
        <w:tc>
          <w:tcPr>
            <w:tcW w:w="7866" w:type="dxa"/>
            <w:vAlign w:val="center"/>
          </w:tcPr>
          <w:p w14:paraId="1CF8473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 xml:space="preserve">根据供应商提供的应急方案、用户临时需求、以及因产品质量问题的处理方案进行比较。（响应情况理想的得 10 分；较理想的得8 分；一般的得6分；不够理想的得4分。） </w:t>
            </w:r>
          </w:p>
        </w:tc>
      </w:tr>
      <w:tr w14:paraId="4835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951" w:type="dxa"/>
            <w:gridSpan w:val="2"/>
            <w:vAlign w:val="center"/>
          </w:tcPr>
          <w:p w14:paraId="0FC3DA61">
            <w:pPr>
              <w:pStyle w:val="5"/>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合计</w:t>
            </w:r>
          </w:p>
        </w:tc>
        <w:tc>
          <w:tcPr>
            <w:tcW w:w="7866" w:type="dxa"/>
            <w:vAlign w:val="center"/>
          </w:tcPr>
          <w:p w14:paraId="74517661">
            <w:pPr>
              <w:pStyle w:val="5"/>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100分</w:t>
            </w:r>
          </w:p>
        </w:tc>
      </w:tr>
    </w:tbl>
    <w:p w14:paraId="2F3A59A2">
      <w:pPr>
        <w:autoSpaceDE w:val="0"/>
        <w:autoSpaceDN w:val="0"/>
        <w:adjustRightInd w:val="0"/>
        <w:spacing w:line="360" w:lineRule="auto"/>
        <w:ind w:firstLine="562" w:firstLineChars="200"/>
        <w:jc w:val="center"/>
        <w:rPr>
          <w:rFonts w:hint="eastAsia" w:hAnsi="宋体" w:cs="宋体"/>
          <w:b/>
          <w:bCs/>
          <w:sz w:val="28"/>
          <w:szCs w:val="28"/>
          <w:highlight w:val="none"/>
          <w:lang w:val="en-US" w:eastAsia="zh-CN"/>
        </w:rPr>
      </w:pPr>
    </w:p>
    <w:p w14:paraId="7A9533E5">
      <w:pPr>
        <w:autoSpaceDE w:val="0"/>
        <w:autoSpaceDN w:val="0"/>
        <w:adjustRightInd w:val="0"/>
        <w:spacing w:line="360" w:lineRule="auto"/>
        <w:ind w:firstLine="562" w:firstLineChars="200"/>
        <w:jc w:val="center"/>
        <w:rPr>
          <w:rFonts w:hint="eastAsia" w:hAnsi="宋体" w:cs="宋体"/>
          <w:b/>
          <w:bCs/>
          <w:sz w:val="28"/>
          <w:szCs w:val="28"/>
          <w:highlight w:val="none"/>
          <w:lang w:val="en-US" w:eastAsia="zh-CN"/>
        </w:rPr>
      </w:pPr>
    </w:p>
    <w:p w14:paraId="6F0C86FE">
      <w:pPr>
        <w:autoSpaceDE w:val="0"/>
        <w:autoSpaceDN w:val="0"/>
        <w:adjustRightInd w:val="0"/>
        <w:spacing w:line="360" w:lineRule="auto"/>
        <w:ind w:firstLine="562" w:firstLineChars="200"/>
        <w:jc w:val="center"/>
        <w:rPr>
          <w:rFonts w:hint="eastAsia" w:hAnsi="宋体" w:cs="宋体"/>
          <w:b/>
          <w:bCs/>
          <w:sz w:val="28"/>
          <w:szCs w:val="28"/>
          <w:highlight w:val="none"/>
          <w:lang w:val="en-US" w:eastAsia="zh-CN"/>
        </w:rPr>
      </w:pPr>
    </w:p>
    <w:p w14:paraId="16AF5972">
      <w:pPr>
        <w:autoSpaceDE w:val="0"/>
        <w:autoSpaceDN w:val="0"/>
        <w:adjustRightInd w:val="0"/>
        <w:spacing w:line="360" w:lineRule="auto"/>
        <w:jc w:val="both"/>
        <w:rPr>
          <w:rFonts w:hint="eastAsia" w:hAnsi="宋体" w:cs="宋体"/>
          <w:b/>
          <w:bCs/>
          <w:sz w:val="28"/>
          <w:szCs w:val="28"/>
          <w:highlight w:val="none"/>
          <w:lang w:val="en-US" w:eastAsia="zh-CN"/>
        </w:rPr>
      </w:pPr>
      <w:bookmarkStart w:id="40" w:name="_GoBack"/>
      <w:bookmarkEnd w:id="40"/>
    </w:p>
    <w:p w14:paraId="688D7DD2">
      <w:pPr>
        <w:autoSpaceDE w:val="0"/>
        <w:autoSpaceDN w:val="0"/>
        <w:adjustRightInd w:val="0"/>
        <w:spacing w:line="360" w:lineRule="auto"/>
        <w:ind w:firstLine="562" w:firstLineChars="200"/>
        <w:jc w:val="center"/>
        <w:rPr>
          <w:rFonts w:hint="default" w:hAnsi="宋体" w:eastAsia="宋体" w:cs="宋体"/>
          <w:b/>
          <w:bCs/>
          <w:sz w:val="28"/>
          <w:szCs w:val="28"/>
          <w:highlight w:val="none"/>
          <w:lang w:val="en-US" w:eastAsia="zh-CN"/>
        </w:rPr>
      </w:pPr>
      <w:r>
        <w:rPr>
          <w:rFonts w:hint="eastAsia" w:hAnsi="宋体" w:cs="宋体"/>
          <w:b/>
          <w:bCs/>
          <w:sz w:val="28"/>
          <w:szCs w:val="28"/>
          <w:highlight w:val="none"/>
          <w:lang w:val="en-US" w:eastAsia="zh-CN"/>
        </w:rPr>
        <w:t>评 分 标 准（包二）</w:t>
      </w:r>
    </w:p>
    <w:tbl>
      <w:tblPr>
        <w:tblStyle w:val="20"/>
        <w:tblW w:w="10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767"/>
        <w:gridCol w:w="7866"/>
      </w:tblGrid>
      <w:tr w14:paraId="159A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84" w:type="dxa"/>
            <w:vAlign w:val="center"/>
          </w:tcPr>
          <w:p w14:paraId="022DD14C">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sz w:val="21"/>
                <w:szCs w:val="21"/>
                <w:highlight w:val="none"/>
              </w:rPr>
            </w:pPr>
            <w:r>
              <w:rPr>
                <w:rFonts w:hint="eastAsia" w:hAnsi="宋体" w:cs="宋体"/>
                <w:sz w:val="21"/>
                <w:szCs w:val="21"/>
                <w:highlight w:val="none"/>
              </w:rPr>
              <w:t xml:space="preserve"> 评审项目</w:t>
            </w:r>
          </w:p>
        </w:tc>
        <w:tc>
          <w:tcPr>
            <w:tcW w:w="1767" w:type="dxa"/>
            <w:vAlign w:val="center"/>
          </w:tcPr>
          <w:p w14:paraId="438BB957">
            <w:pPr>
              <w:pStyle w:val="5"/>
              <w:pageBreakBefore w:val="0"/>
              <w:widowControl w:val="0"/>
              <w:kinsoku/>
              <w:wordWrap/>
              <w:overflowPunct/>
              <w:topLinePunct w:val="0"/>
              <w:autoSpaceDE/>
              <w:autoSpaceDN/>
              <w:bidi w:val="0"/>
              <w:adjustRightInd/>
              <w:snapToGrid/>
              <w:spacing w:line="240" w:lineRule="atLeast"/>
              <w:jc w:val="center"/>
              <w:textAlignment w:val="auto"/>
              <w:rPr>
                <w:rFonts w:hAnsi="宋体" w:cs="宋体"/>
                <w:sz w:val="21"/>
                <w:szCs w:val="21"/>
                <w:highlight w:val="none"/>
              </w:rPr>
            </w:pPr>
            <w:r>
              <w:rPr>
                <w:rFonts w:hint="eastAsia" w:hAnsi="宋体" w:cs="宋体"/>
                <w:sz w:val="21"/>
                <w:szCs w:val="21"/>
                <w:highlight w:val="none"/>
              </w:rPr>
              <w:t>评审分项</w:t>
            </w:r>
          </w:p>
        </w:tc>
        <w:tc>
          <w:tcPr>
            <w:tcW w:w="7866" w:type="dxa"/>
            <w:vAlign w:val="center"/>
          </w:tcPr>
          <w:p w14:paraId="00B35708">
            <w:pPr>
              <w:pStyle w:val="5"/>
              <w:pageBreakBefore w:val="0"/>
              <w:widowControl w:val="0"/>
              <w:kinsoku/>
              <w:wordWrap/>
              <w:overflowPunct/>
              <w:topLinePunct w:val="0"/>
              <w:autoSpaceDE/>
              <w:autoSpaceDN/>
              <w:bidi w:val="0"/>
              <w:adjustRightInd/>
              <w:snapToGrid/>
              <w:spacing w:line="240" w:lineRule="atLeast"/>
              <w:jc w:val="center"/>
              <w:textAlignment w:val="auto"/>
              <w:rPr>
                <w:rFonts w:hint="eastAsia" w:hAnsi="宋体" w:eastAsia="宋体" w:cs="宋体"/>
                <w:sz w:val="21"/>
                <w:szCs w:val="21"/>
                <w:highlight w:val="none"/>
                <w:lang w:eastAsia="zh-CN"/>
              </w:rPr>
            </w:pPr>
            <w:r>
              <w:rPr>
                <w:rFonts w:hint="eastAsia" w:hAnsi="宋体" w:cs="宋体"/>
                <w:sz w:val="21"/>
                <w:szCs w:val="21"/>
                <w:highlight w:val="none"/>
              </w:rPr>
              <w:t>子项目及分值</w:t>
            </w:r>
          </w:p>
        </w:tc>
      </w:tr>
      <w:tr w14:paraId="5E2E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184" w:type="dxa"/>
            <w:vAlign w:val="center"/>
          </w:tcPr>
          <w:p w14:paraId="77610C71">
            <w:pPr>
              <w:pStyle w:val="5"/>
              <w:keepNext/>
              <w:keepLines/>
              <w:pageBreakBefore w:val="0"/>
              <w:widowControl w:val="0"/>
              <w:kinsoku/>
              <w:wordWrap/>
              <w:overflowPunct/>
              <w:topLinePunct w:val="0"/>
              <w:autoSpaceDE/>
              <w:autoSpaceDN/>
              <w:bidi w:val="0"/>
              <w:adjustRightInd/>
              <w:snapToGrid/>
              <w:spacing w:line="240" w:lineRule="atLeast"/>
              <w:textAlignment w:val="auto"/>
              <w:outlineLvl w:val="2"/>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价格评分（40分）</w:t>
            </w:r>
          </w:p>
        </w:tc>
        <w:tc>
          <w:tcPr>
            <w:tcW w:w="1767" w:type="dxa"/>
            <w:vAlign w:val="center"/>
          </w:tcPr>
          <w:p w14:paraId="316135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报价得分（40分）</w:t>
            </w:r>
          </w:p>
        </w:tc>
        <w:tc>
          <w:tcPr>
            <w:tcW w:w="7866" w:type="dxa"/>
            <w:vAlign w:val="center"/>
          </w:tcPr>
          <w:p w14:paraId="517CFC7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通过初步审核，满足招标文件要求且投标报价(落实政府采购政策进行价格调整的，以调整后的价格计算)报价最高的价格评分为评标基准价，其价格分为满分。其他投标人的价格分按照下列公式计算：投标报价得分=(投标报价/评标基准价)40%*100(注:精确到两位小数位)</w:t>
            </w:r>
          </w:p>
        </w:tc>
      </w:tr>
      <w:tr w14:paraId="19D3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184" w:type="dxa"/>
            <w:vMerge w:val="restart"/>
            <w:vAlign w:val="center"/>
          </w:tcPr>
          <w:p w14:paraId="30A92E44">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商务评分（20分）</w:t>
            </w:r>
          </w:p>
        </w:tc>
        <w:tc>
          <w:tcPr>
            <w:tcW w:w="1767" w:type="dxa"/>
            <w:vAlign w:val="center"/>
          </w:tcPr>
          <w:p w14:paraId="5410D8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供货方案及保障措施（5分）</w:t>
            </w:r>
          </w:p>
        </w:tc>
        <w:tc>
          <w:tcPr>
            <w:tcW w:w="7866" w:type="dxa"/>
            <w:vAlign w:val="center"/>
          </w:tcPr>
          <w:p w14:paraId="1AF7A8F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投标人针对本项目提供有保障物资供给、保证不断货的供货方案和保障措施，方案及措施内容完备、合理、科学可行得5分；内容完备、可行得3分；内容欠完备，基本可行得1分；无方案或方案不可行的不得分。</w:t>
            </w:r>
          </w:p>
        </w:tc>
      </w:tr>
      <w:tr w14:paraId="041F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184" w:type="dxa"/>
            <w:vMerge w:val="continue"/>
            <w:vAlign w:val="center"/>
          </w:tcPr>
          <w:p w14:paraId="0D601380">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p>
        </w:tc>
        <w:tc>
          <w:tcPr>
            <w:tcW w:w="1767" w:type="dxa"/>
            <w:vAlign w:val="center"/>
          </w:tcPr>
          <w:p w14:paraId="2DDFAD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售后服务方案（5分）</w:t>
            </w:r>
          </w:p>
        </w:tc>
        <w:tc>
          <w:tcPr>
            <w:tcW w:w="7866" w:type="dxa"/>
            <w:vAlign w:val="center"/>
          </w:tcPr>
          <w:p w14:paraId="6FD5C5D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根据售后服务体系完整，有明确的售后服务方案，物资质量问题、退换货服务等相关事件能及时回应并处理进行综合评审，方案内容完备、合理、针对性强得5分；内容完备、可行的得3分；内容欠完备，基本可行的得1分；无方案或方案不可行的不得分。</w:t>
            </w:r>
          </w:p>
        </w:tc>
      </w:tr>
      <w:tr w14:paraId="4352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184" w:type="dxa"/>
            <w:vMerge w:val="continue"/>
            <w:vAlign w:val="center"/>
          </w:tcPr>
          <w:p w14:paraId="3EB9AB0C">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p>
        </w:tc>
        <w:tc>
          <w:tcPr>
            <w:tcW w:w="1767" w:type="dxa"/>
            <w:vAlign w:val="center"/>
          </w:tcPr>
          <w:p w14:paraId="138CA8CC">
            <w:pPr>
              <w:pStyle w:val="5"/>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业绩证明（10分）</w:t>
            </w:r>
          </w:p>
        </w:tc>
        <w:tc>
          <w:tcPr>
            <w:tcW w:w="7866" w:type="dxa"/>
            <w:vAlign w:val="center"/>
          </w:tcPr>
          <w:p w14:paraId="537E73E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近三年有类似项目业绩的，提供真实有效的合同复印件或中标通知书为准，每项得2分，最高得10分，未提供不得分。</w:t>
            </w:r>
          </w:p>
        </w:tc>
      </w:tr>
      <w:tr w14:paraId="18E3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14:paraId="704F05A3">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p>
          <w:p w14:paraId="540D33E7">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技术评分（40分）</w:t>
            </w:r>
          </w:p>
        </w:tc>
        <w:tc>
          <w:tcPr>
            <w:tcW w:w="1767" w:type="dxa"/>
            <w:vAlign w:val="center"/>
          </w:tcPr>
          <w:p w14:paraId="4F8085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产品性价比、合理性（10分）</w:t>
            </w:r>
          </w:p>
        </w:tc>
        <w:tc>
          <w:tcPr>
            <w:tcW w:w="7866" w:type="dxa"/>
            <w:vAlign w:val="center"/>
          </w:tcPr>
          <w:p w14:paraId="30D55E9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根据供应商提供的包括但不限适用于传统节日供货成品搭配方案进行打分，搭配合理、经济实惠的得10 分， 搭配较合理、较经济实惠的得7 分，搭配方案一般得4 分， 搭配方案较差得1 分，不提供不得分。</w:t>
            </w:r>
          </w:p>
        </w:tc>
      </w:tr>
      <w:tr w14:paraId="7C32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continue"/>
            <w:tcBorders/>
            <w:vAlign w:val="center"/>
          </w:tcPr>
          <w:p w14:paraId="4A63E63B">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p>
        </w:tc>
        <w:tc>
          <w:tcPr>
            <w:tcW w:w="1767" w:type="dxa"/>
            <w:vAlign w:val="center"/>
          </w:tcPr>
          <w:p w14:paraId="0C4004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慰问品方案（15分）</w:t>
            </w:r>
          </w:p>
        </w:tc>
        <w:tc>
          <w:tcPr>
            <w:tcW w:w="7866" w:type="dxa"/>
            <w:vAlign w:val="center"/>
          </w:tcPr>
          <w:p w14:paraId="71747865">
            <w:pPr>
              <w:keepNext w:val="0"/>
              <w:keepLines w:val="0"/>
              <w:widowControl/>
              <w:suppressLineNumbers w:val="0"/>
              <w:jc w:val="left"/>
              <w:rPr>
                <w:rFonts w:hint="eastAsia" w:asciiTheme="minorEastAsia" w:hAnsiTheme="minorEastAsia" w:eastAsiaTheme="minorEastAsia" w:cstheme="minorEastAsia"/>
                <w:b w:val="0"/>
                <w:bCs w:val="0"/>
                <w:sz w:val="21"/>
                <w:szCs w:val="21"/>
                <w:highlight w:val="none"/>
                <w:lang w:val="en-US" w:eastAsia="zh-CN" w:bidi="ar-SA"/>
              </w:rPr>
            </w:pPr>
            <w:r>
              <w:rPr>
                <w:rFonts w:hint="eastAsia" w:ascii="宋体" w:hAnsi="宋体" w:eastAsia="宋体" w:cs="宋体"/>
                <w:color w:val="000000"/>
                <w:kern w:val="0"/>
                <w:sz w:val="21"/>
                <w:szCs w:val="21"/>
                <w:lang w:val="en-US" w:eastAsia="zh-CN" w:bidi="ar"/>
              </w:rPr>
              <w:t>根据供应商自行提供的产品组合搭配方案（含产品合理性、规格、等级、搭配的方案等内容）进行横向比较，综合打分。（响应情况理想的得 15 分；较理想的得 10 分；一般的得5分；）</w:t>
            </w:r>
          </w:p>
        </w:tc>
      </w:tr>
      <w:tr w14:paraId="0861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184" w:type="dxa"/>
            <w:vMerge w:val="continue"/>
            <w:tcBorders/>
            <w:vAlign w:val="center"/>
          </w:tcPr>
          <w:p w14:paraId="23F3D279">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p>
        </w:tc>
        <w:tc>
          <w:tcPr>
            <w:tcW w:w="1767" w:type="dxa"/>
            <w:vAlign w:val="center"/>
          </w:tcPr>
          <w:p w14:paraId="1C9247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服务承诺（5分）</w:t>
            </w:r>
          </w:p>
        </w:tc>
        <w:tc>
          <w:tcPr>
            <w:tcW w:w="7866" w:type="dxa"/>
            <w:vAlign w:val="center"/>
          </w:tcPr>
          <w:p w14:paraId="6E361E8D">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供应商根据本项目的要求（对产品质量、服务承诺、运输承诺、售后服务、特色服务、增值服务等内容以及自身情况作出相关承诺）的科学性、合理性、可行性等评审。（响应情况理想的得 5 分；较理想的得 3 分；一般的得 2 分；不够 </w:t>
            </w:r>
          </w:p>
          <w:p w14:paraId="6B80CD82">
            <w:pPr>
              <w:keepNext w:val="0"/>
              <w:keepLines w:val="0"/>
              <w:widowControl/>
              <w:suppressLineNumbers w:val="0"/>
              <w:jc w:val="left"/>
              <w:rPr>
                <w:rFonts w:hint="eastAsia" w:asciiTheme="minorEastAsia" w:hAnsiTheme="minorEastAsia" w:eastAsiaTheme="minorEastAsia" w:cstheme="minorEastAsia"/>
                <w:b w:val="0"/>
                <w:bCs w:val="0"/>
                <w:sz w:val="21"/>
                <w:szCs w:val="21"/>
                <w:highlight w:val="none"/>
                <w:lang w:val="en-US" w:eastAsia="zh-CN" w:bidi="ar-SA"/>
              </w:rPr>
            </w:pPr>
            <w:r>
              <w:rPr>
                <w:rFonts w:hint="eastAsia" w:ascii="宋体" w:hAnsi="宋体" w:eastAsia="宋体" w:cs="宋体"/>
                <w:color w:val="000000"/>
                <w:kern w:val="0"/>
                <w:sz w:val="21"/>
                <w:szCs w:val="21"/>
                <w:lang w:val="en-US" w:eastAsia="zh-CN" w:bidi="ar"/>
              </w:rPr>
              <w:t>理想的得 1 分。）</w:t>
            </w:r>
          </w:p>
        </w:tc>
      </w:tr>
      <w:tr w14:paraId="18078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84" w:type="dxa"/>
            <w:vMerge w:val="continue"/>
            <w:tcBorders/>
            <w:vAlign w:val="center"/>
          </w:tcPr>
          <w:p w14:paraId="02CB1484">
            <w:pPr>
              <w:pStyle w:val="5"/>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b w:val="0"/>
                <w:bCs w:val="0"/>
                <w:sz w:val="21"/>
                <w:szCs w:val="21"/>
                <w:highlight w:val="none"/>
                <w:lang w:val="en-US" w:eastAsia="zh-CN" w:bidi="ar-SA"/>
              </w:rPr>
            </w:pPr>
          </w:p>
        </w:tc>
        <w:tc>
          <w:tcPr>
            <w:tcW w:w="1767" w:type="dxa"/>
            <w:vAlign w:val="center"/>
          </w:tcPr>
          <w:p w14:paraId="01159C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应急方案（10分）</w:t>
            </w:r>
          </w:p>
        </w:tc>
        <w:tc>
          <w:tcPr>
            <w:tcW w:w="7866" w:type="dxa"/>
            <w:vAlign w:val="center"/>
          </w:tcPr>
          <w:p w14:paraId="4D5EF6C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 xml:space="preserve">根据供应商提供的应急方案、用户临时需求、以及因产品质量问题的处理方案进行比较。（响应情况理想的得 10 分；较理想的得8 分；一般的得6分；不够理想的得4分。） </w:t>
            </w:r>
          </w:p>
        </w:tc>
      </w:tr>
      <w:tr w14:paraId="4A95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951" w:type="dxa"/>
            <w:gridSpan w:val="2"/>
            <w:vAlign w:val="center"/>
          </w:tcPr>
          <w:p w14:paraId="1C91FE3F">
            <w:pPr>
              <w:pStyle w:val="5"/>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合计</w:t>
            </w:r>
          </w:p>
        </w:tc>
        <w:tc>
          <w:tcPr>
            <w:tcW w:w="7866" w:type="dxa"/>
            <w:vAlign w:val="center"/>
          </w:tcPr>
          <w:p w14:paraId="22C00062">
            <w:pPr>
              <w:pStyle w:val="5"/>
              <w:pageBreakBefore w:val="0"/>
              <w:widowControl w:val="0"/>
              <w:kinsoku/>
              <w:wordWrap/>
              <w:overflowPunct/>
              <w:topLinePunct w:val="0"/>
              <w:autoSpaceDE/>
              <w:autoSpaceDN/>
              <w:bidi w:val="0"/>
              <w:adjustRightInd/>
              <w:snapToGrid/>
              <w:spacing w:line="240" w:lineRule="atLeast"/>
              <w:jc w:val="center"/>
              <w:textAlignment w:val="auto"/>
              <w:rPr>
                <w:rFonts w:hint="eastAsia" w:asciiTheme="minorEastAsia" w:hAnsiTheme="minorEastAsia" w:eastAsiaTheme="minorEastAsia" w:cstheme="minorEastAsia"/>
                <w:b w:val="0"/>
                <w:bCs w:val="0"/>
                <w:sz w:val="21"/>
                <w:szCs w:val="21"/>
                <w:highlight w:val="none"/>
                <w:lang w:val="en-US" w:eastAsia="zh-CN" w:bidi="ar-SA"/>
              </w:rPr>
            </w:pPr>
            <w:r>
              <w:rPr>
                <w:rFonts w:hint="eastAsia" w:asciiTheme="minorEastAsia" w:hAnsiTheme="minorEastAsia" w:eastAsiaTheme="minorEastAsia" w:cstheme="minorEastAsia"/>
                <w:b w:val="0"/>
                <w:bCs w:val="0"/>
                <w:sz w:val="21"/>
                <w:szCs w:val="21"/>
                <w:highlight w:val="none"/>
                <w:lang w:val="en-US" w:eastAsia="zh-CN" w:bidi="ar-SA"/>
              </w:rPr>
              <w:t>100分</w:t>
            </w:r>
          </w:p>
        </w:tc>
      </w:tr>
    </w:tbl>
    <w:p w14:paraId="54FAA6D3">
      <w:pPr>
        <w:numPr>
          <w:numId w:val="0"/>
        </w:numPr>
        <w:spacing w:before="240" w:after="240" w:line="360" w:lineRule="auto"/>
        <w:ind w:leftChars="0"/>
        <w:jc w:val="both"/>
        <w:outlineLvl w:val="0"/>
        <w:rPr>
          <w:rFonts w:hAnsi="宋体" w:cs="宋体"/>
          <w:b/>
          <w:sz w:val="36"/>
          <w:szCs w:val="36"/>
          <w:highlight w:val="none"/>
        </w:rPr>
      </w:pPr>
    </w:p>
    <w:p w14:paraId="49E0FAB1">
      <w:pPr>
        <w:numPr>
          <w:ilvl w:val="0"/>
          <w:numId w:val="1"/>
        </w:numPr>
        <w:spacing w:before="240" w:after="240" w:line="360" w:lineRule="auto"/>
        <w:jc w:val="center"/>
        <w:outlineLvl w:val="0"/>
        <w:rPr>
          <w:rFonts w:hAnsi="宋体" w:cs="宋体"/>
          <w:b/>
          <w:sz w:val="36"/>
          <w:szCs w:val="36"/>
          <w:highlight w:val="none"/>
        </w:rPr>
      </w:pPr>
      <w:r>
        <w:rPr>
          <w:rFonts w:hint="eastAsia" w:hAnsi="宋体" w:cs="宋体"/>
          <w:sz w:val="21"/>
          <w:szCs w:val="21"/>
          <w:highlight w:val="none"/>
          <w:lang w:val="zh-CN"/>
        </w:rPr>
        <w:br w:type="page"/>
      </w:r>
      <w:bookmarkStart w:id="34" w:name="_Toc494528983"/>
      <w:bookmarkStart w:id="35" w:name="_Toc8868"/>
      <w:r>
        <w:rPr>
          <w:rFonts w:hint="eastAsia" w:hAnsi="宋体" w:cs="宋体"/>
          <w:b/>
          <w:sz w:val="36"/>
          <w:szCs w:val="36"/>
          <w:highlight w:val="none"/>
          <w:lang w:eastAsia="zh-CN"/>
        </w:rPr>
        <w:t>响应</w:t>
      </w:r>
      <w:r>
        <w:rPr>
          <w:rFonts w:hint="eastAsia" w:hAnsi="宋体" w:cs="宋体"/>
          <w:b/>
          <w:sz w:val="36"/>
          <w:szCs w:val="36"/>
          <w:highlight w:val="none"/>
        </w:rPr>
        <w:t>文件格式</w:t>
      </w:r>
      <w:bookmarkEnd w:id="34"/>
      <w:bookmarkEnd w:id="35"/>
    </w:p>
    <w:p w14:paraId="7DDAB542">
      <w:pPr>
        <w:autoSpaceDE w:val="0"/>
        <w:autoSpaceDN w:val="0"/>
        <w:adjustRightInd w:val="0"/>
        <w:spacing w:line="360" w:lineRule="auto"/>
        <w:jc w:val="right"/>
        <w:rPr>
          <w:rFonts w:hAnsi="宋体" w:cs="宋体"/>
          <w:highlight w:val="none"/>
        </w:rPr>
      </w:pPr>
      <w:r>
        <w:rPr>
          <w:rFonts w:hint="eastAsia" w:hAnsi="宋体" w:cs="宋体"/>
          <w:highlight w:val="none"/>
        </w:rPr>
        <w:t xml:space="preserve">                           </w:t>
      </w:r>
    </w:p>
    <w:p w14:paraId="786A7939">
      <w:pPr>
        <w:autoSpaceDE w:val="0"/>
        <w:autoSpaceDN w:val="0"/>
        <w:adjustRightInd w:val="0"/>
        <w:spacing w:line="360" w:lineRule="auto"/>
        <w:jc w:val="right"/>
        <w:rPr>
          <w:rFonts w:hAnsi="宋体" w:cs="宋体"/>
          <w:highlight w:val="none"/>
        </w:rPr>
      </w:pPr>
    </w:p>
    <w:p w14:paraId="0DE5BD64">
      <w:pPr>
        <w:autoSpaceDE w:val="0"/>
        <w:autoSpaceDN w:val="0"/>
        <w:adjustRightInd w:val="0"/>
        <w:spacing w:line="360" w:lineRule="auto"/>
        <w:jc w:val="center"/>
        <w:rPr>
          <w:rFonts w:hAnsi="宋体" w:cs="宋体"/>
          <w:b/>
          <w:sz w:val="84"/>
          <w:szCs w:val="84"/>
          <w:highlight w:val="none"/>
        </w:rPr>
      </w:pPr>
      <w:r>
        <w:rPr>
          <w:rFonts w:hint="eastAsia" w:hAnsi="宋体" w:cs="宋体"/>
          <w:b/>
          <w:sz w:val="84"/>
          <w:szCs w:val="84"/>
          <w:highlight w:val="none"/>
          <w:lang w:eastAsia="zh-CN"/>
        </w:rPr>
        <w:t>响</w:t>
      </w:r>
      <w:r>
        <w:rPr>
          <w:rFonts w:hint="eastAsia" w:hAnsi="宋体" w:cs="宋体"/>
          <w:b/>
          <w:sz w:val="84"/>
          <w:szCs w:val="84"/>
          <w:highlight w:val="none"/>
          <w:lang w:val="en-US" w:eastAsia="zh-CN"/>
        </w:rPr>
        <w:t xml:space="preserve"> </w:t>
      </w:r>
      <w:r>
        <w:rPr>
          <w:rFonts w:hint="eastAsia" w:hAnsi="宋体" w:cs="宋体"/>
          <w:b/>
          <w:sz w:val="84"/>
          <w:szCs w:val="84"/>
          <w:highlight w:val="none"/>
          <w:lang w:eastAsia="zh-CN"/>
        </w:rPr>
        <w:t>应</w:t>
      </w:r>
      <w:r>
        <w:rPr>
          <w:rFonts w:hint="eastAsia" w:hAnsi="宋体" w:cs="宋体"/>
          <w:b/>
          <w:sz w:val="84"/>
          <w:szCs w:val="84"/>
          <w:highlight w:val="none"/>
        </w:rPr>
        <w:t xml:space="preserve"> 文 件</w:t>
      </w:r>
    </w:p>
    <w:p w14:paraId="43902696">
      <w:pPr>
        <w:autoSpaceDE w:val="0"/>
        <w:autoSpaceDN w:val="0"/>
        <w:adjustRightInd w:val="0"/>
        <w:spacing w:line="360" w:lineRule="auto"/>
        <w:jc w:val="center"/>
        <w:rPr>
          <w:rFonts w:hAnsi="宋体" w:cs="宋体"/>
          <w:szCs w:val="21"/>
          <w:highlight w:val="none"/>
        </w:rPr>
      </w:pPr>
    </w:p>
    <w:p w14:paraId="3996EDC4">
      <w:pPr>
        <w:autoSpaceDE w:val="0"/>
        <w:autoSpaceDN w:val="0"/>
        <w:adjustRightInd w:val="0"/>
        <w:spacing w:line="360" w:lineRule="auto"/>
        <w:jc w:val="center"/>
        <w:rPr>
          <w:rFonts w:hAnsi="宋体" w:cs="宋体"/>
          <w:szCs w:val="21"/>
          <w:highlight w:val="none"/>
        </w:rPr>
      </w:pPr>
    </w:p>
    <w:p w14:paraId="13C612DC">
      <w:pPr>
        <w:autoSpaceDE w:val="0"/>
        <w:autoSpaceDN w:val="0"/>
        <w:adjustRightInd w:val="0"/>
        <w:spacing w:line="360" w:lineRule="auto"/>
        <w:rPr>
          <w:rFonts w:hAnsi="宋体" w:cs="宋体"/>
          <w:szCs w:val="21"/>
          <w:highlight w:val="none"/>
        </w:rPr>
      </w:pPr>
    </w:p>
    <w:tbl>
      <w:tblPr>
        <w:tblStyle w:val="19"/>
        <w:tblW w:w="6803" w:type="dxa"/>
        <w:jc w:val="center"/>
        <w:tblLayout w:type="fixed"/>
        <w:tblCellMar>
          <w:top w:w="57" w:type="dxa"/>
          <w:left w:w="57" w:type="dxa"/>
          <w:bottom w:w="57" w:type="dxa"/>
          <w:right w:w="57" w:type="dxa"/>
        </w:tblCellMar>
      </w:tblPr>
      <w:tblGrid>
        <w:gridCol w:w="2171"/>
        <w:gridCol w:w="4632"/>
      </w:tblGrid>
      <w:tr w14:paraId="7FAD3F06">
        <w:tblPrEx>
          <w:tblCellMar>
            <w:top w:w="57" w:type="dxa"/>
            <w:left w:w="57" w:type="dxa"/>
            <w:bottom w:w="57" w:type="dxa"/>
            <w:right w:w="57" w:type="dxa"/>
          </w:tblCellMar>
        </w:tblPrEx>
        <w:trPr>
          <w:jc w:val="center"/>
        </w:trPr>
        <w:tc>
          <w:tcPr>
            <w:tcW w:w="2171" w:type="dxa"/>
          </w:tcPr>
          <w:p w14:paraId="78D03854">
            <w:pPr>
              <w:autoSpaceDE w:val="0"/>
              <w:autoSpaceDN w:val="0"/>
              <w:adjustRightInd w:val="0"/>
              <w:jc w:val="distribute"/>
              <w:rPr>
                <w:rFonts w:hAnsi="宋体" w:cs="宋体"/>
                <w:szCs w:val="21"/>
                <w:highlight w:val="none"/>
              </w:rPr>
            </w:pPr>
            <w:r>
              <w:rPr>
                <w:rFonts w:hint="eastAsia" w:hAnsi="宋体" w:cs="宋体"/>
                <w:b/>
                <w:bCs/>
                <w:sz w:val="30"/>
                <w:szCs w:val="30"/>
                <w:highlight w:val="none"/>
              </w:rPr>
              <w:t>采购项目名称：</w:t>
            </w:r>
          </w:p>
        </w:tc>
        <w:tc>
          <w:tcPr>
            <w:tcW w:w="4632" w:type="dxa"/>
          </w:tcPr>
          <w:p w14:paraId="29C53318">
            <w:pPr>
              <w:autoSpaceDE w:val="0"/>
              <w:autoSpaceDN w:val="0"/>
              <w:adjustRightInd w:val="0"/>
              <w:rPr>
                <w:rFonts w:hAnsi="宋体" w:cs="宋体"/>
                <w:szCs w:val="21"/>
                <w:highlight w:val="none"/>
              </w:rPr>
            </w:pPr>
          </w:p>
        </w:tc>
      </w:tr>
      <w:tr w14:paraId="46EEDC04">
        <w:tblPrEx>
          <w:tblCellMar>
            <w:top w:w="57" w:type="dxa"/>
            <w:left w:w="57" w:type="dxa"/>
            <w:bottom w:w="57" w:type="dxa"/>
            <w:right w:w="57" w:type="dxa"/>
          </w:tblCellMar>
        </w:tblPrEx>
        <w:trPr>
          <w:jc w:val="center"/>
        </w:trPr>
        <w:tc>
          <w:tcPr>
            <w:tcW w:w="2171" w:type="dxa"/>
          </w:tcPr>
          <w:p w14:paraId="76B6244A">
            <w:pPr>
              <w:autoSpaceDE w:val="0"/>
              <w:autoSpaceDN w:val="0"/>
              <w:adjustRightInd w:val="0"/>
              <w:jc w:val="distribute"/>
              <w:rPr>
                <w:rFonts w:hAnsi="宋体" w:cs="宋体"/>
                <w:szCs w:val="21"/>
                <w:highlight w:val="none"/>
              </w:rPr>
            </w:pPr>
            <w:r>
              <w:rPr>
                <w:rFonts w:hint="eastAsia" w:hAnsi="宋体" w:cs="宋体"/>
                <w:b/>
                <w:bCs/>
                <w:sz w:val="30"/>
                <w:szCs w:val="30"/>
                <w:highlight w:val="none"/>
              </w:rPr>
              <w:t>投标内容：</w:t>
            </w:r>
          </w:p>
        </w:tc>
        <w:tc>
          <w:tcPr>
            <w:tcW w:w="4632" w:type="dxa"/>
          </w:tcPr>
          <w:p w14:paraId="77D01275">
            <w:pPr>
              <w:autoSpaceDE w:val="0"/>
              <w:autoSpaceDN w:val="0"/>
              <w:adjustRightInd w:val="0"/>
              <w:rPr>
                <w:rFonts w:hAnsi="宋体" w:cs="宋体"/>
                <w:szCs w:val="21"/>
                <w:highlight w:val="none"/>
              </w:rPr>
            </w:pPr>
          </w:p>
        </w:tc>
      </w:tr>
    </w:tbl>
    <w:p w14:paraId="19A7FBD1">
      <w:pPr>
        <w:autoSpaceDE w:val="0"/>
        <w:autoSpaceDN w:val="0"/>
        <w:adjustRightInd w:val="0"/>
        <w:spacing w:line="360" w:lineRule="auto"/>
        <w:rPr>
          <w:rFonts w:hAnsi="宋体" w:cs="宋体"/>
          <w:szCs w:val="21"/>
          <w:highlight w:val="none"/>
        </w:rPr>
      </w:pPr>
    </w:p>
    <w:p w14:paraId="5AA4DFAE">
      <w:pPr>
        <w:autoSpaceDE w:val="0"/>
        <w:autoSpaceDN w:val="0"/>
        <w:adjustRightInd w:val="0"/>
        <w:spacing w:line="360" w:lineRule="auto"/>
        <w:rPr>
          <w:rFonts w:hAnsi="宋体" w:cs="宋体"/>
          <w:szCs w:val="21"/>
          <w:highlight w:val="none"/>
        </w:rPr>
      </w:pPr>
    </w:p>
    <w:p w14:paraId="3621517A">
      <w:pPr>
        <w:autoSpaceDE w:val="0"/>
        <w:autoSpaceDN w:val="0"/>
        <w:adjustRightInd w:val="0"/>
        <w:spacing w:line="360" w:lineRule="auto"/>
        <w:rPr>
          <w:rFonts w:hAnsi="宋体" w:cs="宋体"/>
          <w:szCs w:val="21"/>
          <w:highlight w:val="none"/>
        </w:rPr>
      </w:pPr>
    </w:p>
    <w:p w14:paraId="2B5D079D">
      <w:pPr>
        <w:autoSpaceDE w:val="0"/>
        <w:autoSpaceDN w:val="0"/>
        <w:adjustRightInd w:val="0"/>
        <w:spacing w:line="360" w:lineRule="auto"/>
        <w:rPr>
          <w:rFonts w:hAnsi="宋体" w:cs="宋体"/>
          <w:szCs w:val="21"/>
          <w:highlight w:val="none"/>
        </w:rPr>
      </w:pPr>
    </w:p>
    <w:p w14:paraId="78CE3DBB">
      <w:pPr>
        <w:pStyle w:val="2"/>
        <w:rPr>
          <w:rFonts w:hAnsi="宋体" w:cs="宋体"/>
          <w:szCs w:val="21"/>
          <w:highlight w:val="none"/>
        </w:rPr>
      </w:pPr>
    </w:p>
    <w:p w14:paraId="6E425603"/>
    <w:tbl>
      <w:tblPr>
        <w:tblStyle w:val="19"/>
        <w:tblW w:w="7080" w:type="dxa"/>
        <w:jc w:val="center"/>
        <w:tblLayout w:type="fixed"/>
        <w:tblCellMar>
          <w:top w:w="57" w:type="dxa"/>
          <w:left w:w="57" w:type="dxa"/>
          <w:bottom w:w="57" w:type="dxa"/>
          <w:right w:w="57" w:type="dxa"/>
        </w:tblCellMar>
      </w:tblPr>
      <w:tblGrid>
        <w:gridCol w:w="7080"/>
      </w:tblGrid>
      <w:tr w14:paraId="127A3D2D">
        <w:tblPrEx>
          <w:tblCellMar>
            <w:top w:w="57" w:type="dxa"/>
            <w:left w:w="57" w:type="dxa"/>
            <w:bottom w:w="57" w:type="dxa"/>
            <w:right w:w="57" w:type="dxa"/>
          </w:tblCellMar>
        </w:tblPrEx>
        <w:trPr>
          <w:trHeight w:val="559" w:hRule="atLeast"/>
          <w:jc w:val="center"/>
        </w:trPr>
        <w:tc>
          <w:tcPr>
            <w:tcW w:w="7080" w:type="dxa"/>
          </w:tcPr>
          <w:p w14:paraId="5C6BD61A">
            <w:pPr>
              <w:autoSpaceDE w:val="0"/>
              <w:autoSpaceDN w:val="0"/>
              <w:adjustRightInd w:val="0"/>
              <w:rPr>
                <w:rFonts w:hAnsi="宋体" w:cs="宋体"/>
                <w:szCs w:val="21"/>
                <w:highlight w:val="none"/>
              </w:rPr>
            </w:pPr>
            <w:r>
              <w:rPr>
                <w:rFonts w:hint="eastAsia" w:hAnsi="宋体" w:cs="宋体"/>
                <w:szCs w:val="28"/>
                <w:highlight w:val="none"/>
              </w:rPr>
              <w:t>投标人名称：</w:t>
            </w:r>
          </w:p>
        </w:tc>
      </w:tr>
      <w:tr w14:paraId="1CA8C5A4">
        <w:tblPrEx>
          <w:tblCellMar>
            <w:top w:w="57" w:type="dxa"/>
            <w:left w:w="57" w:type="dxa"/>
            <w:bottom w:w="57" w:type="dxa"/>
            <w:right w:w="57" w:type="dxa"/>
          </w:tblCellMar>
        </w:tblPrEx>
        <w:trPr>
          <w:trHeight w:val="1004" w:hRule="atLeast"/>
          <w:jc w:val="center"/>
        </w:trPr>
        <w:tc>
          <w:tcPr>
            <w:tcW w:w="7080" w:type="dxa"/>
          </w:tcPr>
          <w:p w14:paraId="0AC602AC">
            <w:pPr>
              <w:autoSpaceDE w:val="0"/>
              <w:autoSpaceDN w:val="0"/>
              <w:adjustRightInd w:val="0"/>
              <w:rPr>
                <w:rFonts w:hAnsi="宋体" w:cs="宋体"/>
                <w:szCs w:val="21"/>
                <w:highlight w:val="none"/>
              </w:rPr>
            </w:pPr>
            <w:r>
              <w:rPr>
                <w:rFonts w:hint="eastAsia" w:hAnsi="宋体" w:cs="宋体"/>
                <w:szCs w:val="28"/>
                <w:highlight w:val="none"/>
              </w:rPr>
              <w:t xml:space="preserve">日      期：     年  </w:t>
            </w:r>
            <w:r>
              <w:rPr>
                <w:rFonts w:hint="eastAsia" w:hAnsi="宋体" w:cs="宋体"/>
                <w:szCs w:val="28"/>
                <w:highlight w:val="none"/>
                <w:lang w:val="en-US" w:eastAsia="zh-CN"/>
              </w:rPr>
              <w:t xml:space="preserve"> </w:t>
            </w:r>
            <w:r>
              <w:rPr>
                <w:rFonts w:hint="eastAsia" w:hAnsi="宋体" w:cs="宋体"/>
                <w:szCs w:val="28"/>
                <w:highlight w:val="none"/>
              </w:rPr>
              <w:t xml:space="preserve"> 月   日</w:t>
            </w:r>
          </w:p>
        </w:tc>
      </w:tr>
    </w:tbl>
    <w:p w14:paraId="4BA9F382">
      <w:pPr>
        <w:autoSpaceDE w:val="0"/>
        <w:autoSpaceDN w:val="0"/>
        <w:adjustRightInd w:val="0"/>
        <w:spacing w:line="360" w:lineRule="auto"/>
        <w:rPr>
          <w:rFonts w:hAnsi="宋体" w:cs="宋体"/>
          <w:szCs w:val="21"/>
          <w:highlight w:val="none"/>
        </w:rPr>
      </w:pPr>
    </w:p>
    <w:p w14:paraId="527F526C">
      <w:pPr>
        <w:tabs>
          <w:tab w:val="left" w:pos="360"/>
        </w:tabs>
        <w:autoSpaceDE w:val="0"/>
        <w:autoSpaceDN w:val="0"/>
        <w:adjustRightInd w:val="0"/>
        <w:spacing w:line="360" w:lineRule="auto"/>
        <w:jc w:val="left"/>
        <w:rPr>
          <w:rFonts w:hAnsi="宋体" w:cs="宋体"/>
          <w:sz w:val="21"/>
          <w:szCs w:val="21"/>
          <w:highlight w:val="none"/>
          <w:lang w:val="zh-CN"/>
        </w:rPr>
      </w:pPr>
      <w:r>
        <w:rPr>
          <w:rFonts w:hint="eastAsia" w:hAnsi="宋体" w:cs="宋体"/>
          <w:b/>
          <w:sz w:val="44"/>
          <w:szCs w:val="44"/>
          <w:highlight w:val="none"/>
        </w:rPr>
        <w:br w:type="page"/>
      </w:r>
      <w:bookmarkStart w:id="36" w:name="_Toc533331084"/>
      <w:bookmarkStart w:id="37" w:name="_Toc211783342"/>
      <w:bookmarkStart w:id="38" w:name="_Toc11320441"/>
      <w:bookmarkStart w:id="39" w:name="_Toc533330957"/>
    </w:p>
    <w:bookmarkEnd w:id="36"/>
    <w:bookmarkEnd w:id="37"/>
    <w:bookmarkEnd w:id="38"/>
    <w:bookmarkEnd w:id="39"/>
    <w:p w14:paraId="49D1E5D6">
      <w:pPr>
        <w:spacing w:line="360" w:lineRule="auto"/>
        <w:rPr>
          <w:rFonts w:hint="default"/>
          <w:lang w:val="en-US" w:eastAsia="zh-CN"/>
        </w:rPr>
      </w:pPr>
      <w:r>
        <w:rPr>
          <w:rFonts w:hint="eastAsia" w:hAnsi="宋体" w:cs="宋体"/>
          <w:sz w:val="24"/>
          <w:szCs w:val="22"/>
          <w:highlight w:val="none"/>
          <w:lang w:val="en-US" w:eastAsia="zh-CN"/>
        </w:rPr>
        <w:t xml:space="preserve">                   </w:t>
      </w:r>
      <w:r>
        <w:rPr>
          <w:rFonts w:hint="eastAsia" w:hAnsi="宋体" w:cs="宋体"/>
          <w:b/>
          <w:bCs/>
          <w:sz w:val="32"/>
          <w:szCs w:val="32"/>
          <w:highlight w:val="none"/>
          <w:lang w:val="en-US" w:eastAsia="zh-CN"/>
        </w:rPr>
        <w:t xml:space="preserve">       目      录</w:t>
      </w:r>
    </w:p>
    <w:p w14:paraId="4D11CD71">
      <w:pPr>
        <w:spacing w:line="360" w:lineRule="auto"/>
        <w:rPr>
          <w:rFonts w:hint="eastAsia" w:hAnsi="宋体" w:cs="宋体"/>
          <w:sz w:val="24"/>
          <w:szCs w:val="22"/>
          <w:highlight w:val="none"/>
          <w:lang w:val="en-US" w:eastAsia="zh-CN"/>
        </w:rPr>
      </w:pPr>
    </w:p>
    <w:p w14:paraId="076D143F">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一、响应书；</w:t>
      </w:r>
    </w:p>
    <w:p w14:paraId="382ABF22">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二、营业执照及本项目的相关商务资质（见第一章供应商资格条件）；</w:t>
      </w:r>
    </w:p>
    <w:p w14:paraId="067B2868">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三、法人身份证明及授权人身份证明和委托书证明；</w:t>
      </w:r>
    </w:p>
    <w:p w14:paraId="107DCEBB">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四、报价一览表；</w:t>
      </w:r>
    </w:p>
    <w:p w14:paraId="3CF24BD9">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五、本项目业绩证明；</w:t>
      </w:r>
    </w:p>
    <w:p w14:paraId="39085EE7">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六、售后服务说明；</w:t>
      </w:r>
    </w:p>
    <w:p w14:paraId="2093AB14">
      <w:pPr>
        <w:spacing w:line="360" w:lineRule="auto"/>
        <w:rPr>
          <w:rFonts w:hint="eastAsia" w:hAnsi="宋体" w:cs="宋体"/>
          <w:sz w:val="24"/>
          <w:szCs w:val="22"/>
          <w:highlight w:val="none"/>
          <w:lang w:val="en-US" w:eastAsia="zh-CN"/>
        </w:rPr>
      </w:pPr>
      <w:r>
        <w:rPr>
          <w:rFonts w:hint="eastAsia" w:hAnsi="宋体" w:cs="宋体"/>
          <w:sz w:val="24"/>
          <w:szCs w:val="22"/>
          <w:highlight w:val="none"/>
          <w:lang w:val="en-US" w:eastAsia="zh-CN"/>
        </w:rPr>
        <w:t>七、公司情况介绍，服务能力说明，以及供应商提供的其它资料；</w:t>
      </w:r>
    </w:p>
    <w:p w14:paraId="4145E2D4">
      <w:pPr>
        <w:spacing w:line="360" w:lineRule="auto"/>
        <w:rPr>
          <w:rFonts w:hint="eastAsia" w:hAnsi="宋体" w:cs="宋体"/>
          <w:sz w:val="24"/>
          <w:szCs w:val="22"/>
          <w:highlight w:val="none"/>
          <w:lang w:val="en-US" w:eastAsia="zh-CN"/>
        </w:rPr>
      </w:pPr>
    </w:p>
    <w:p w14:paraId="2F81621C">
      <w:pPr>
        <w:spacing w:line="360" w:lineRule="auto"/>
        <w:rPr>
          <w:rFonts w:hint="eastAsia" w:hAnsi="宋体" w:cs="宋体"/>
          <w:sz w:val="24"/>
          <w:szCs w:val="22"/>
          <w:highlight w:val="none"/>
          <w:lang w:val="en-US" w:eastAsia="zh-CN"/>
        </w:rPr>
      </w:pPr>
    </w:p>
    <w:p w14:paraId="55F2AC26">
      <w:pPr>
        <w:spacing w:line="360" w:lineRule="auto"/>
        <w:rPr>
          <w:rFonts w:hint="eastAsia" w:hAnsi="宋体" w:cs="宋体"/>
          <w:sz w:val="24"/>
          <w:szCs w:val="22"/>
          <w:highlight w:val="none"/>
          <w:lang w:val="en-US" w:eastAsia="zh-CN"/>
        </w:rPr>
      </w:pPr>
    </w:p>
    <w:p w14:paraId="6743C093">
      <w:pPr>
        <w:spacing w:line="360" w:lineRule="auto"/>
        <w:rPr>
          <w:rFonts w:hint="eastAsia" w:hAnsi="宋体" w:cs="宋体"/>
          <w:sz w:val="24"/>
          <w:szCs w:val="22"/>
          <w:highlight w:val="none"/>
          <w:lang w:val="en-US" w:eastAsia="zh-CN"/>
        </w:rPr>
      </w:pPr>
    </w:p>
    <w:p w14:paraId="53F12552">
      <w:pPr>
        <w:spacing w:line="360" w:lineRule="auto"/>
        <w:rPr>
          <w:rFonts w:hint="eastAsia" w:hAnsi="宋体" w:cs="宋体"/>
          <w:sz w:val="24"/>
          <w:szCs w:val="22"/>
          <w:highlight w:val="none"/>
          <w:lang w:val="en-US" w:eastAsia="zh-CN"/>
        </w:rPr>
      </w:pPr>
    </w:p>
    <w:p w14:paraId="7BB8AF74">
      <w:pPr>
        <w:spacing w:line="360" w:lineRule="auto"/>
        <w:rPr>
          <w:rFonts w:hint="eastAsia" w:hAnsi="宋体" w:cs="宋体"/>
          <w:sz w:val="24"/>
          <w:szCs w:val="22"/>
          <w:highlight w:val="none"/>
          <w:lang w:val="en-US" w:eastAsia="zh-CN"/>
        </w:rPr>
      </w:pPr>
    </w:p>
    <w:p w14:paraId="43F359F2">
      <w:pPr>
        <w:spacing w:line="360" w:lineRule="auto"/>
        <w:rPr>
          <w:rFonts w:hint="eastAsia" w:hAnsi="宋体" w:cs="宋体"/>
          <w:sz w:val="24"/>
          <w:szCs w:val="22"/>
          <w:highlight w:val="none"/>
          <w:lang w:val="en-US" w:eastAsia="zh-CN"/>
        </w:rPr>
      </w:pPr>
    </w:p>
    <w:p w14:paraId="3A961BDF">
      <w:pPr>
        <w:spacing w:line="360" w:lineRule="auto"/>
        <w:rPr>
          <w:rFonts w:hint="eastAsia" w:hAnsi="宋体" w:cs="宋体"/>
          <w:sz w:val="24"/>
          <w:szCs w:val="22"/>
          <w:highlight w:val="none"/>
          <w:lang w:val="en-US" w:eastAsia="zh-CN"/>
        </w:rPr>
      </w:pPr>
    </w:p>
    <w:p w14:paraId="0A9A6B42">
      <w:pPr>
        <w:spacing w:line="360" w:lineRule="auto"/>
        <w:rPr>
          <w:rFonts w:hint="eastAsia" w:hAnsi="宋体" w:cs="宋体"/>
          <w:sz w:val="24"/>
          <w:szCs w:val="22"/>
          <w:highlight w:val="none"/>
          <w:lang w:val="en-US" w:eastAsia="zh-CN"/>
        </w:rPr>
      </w:pPr>
    </w:p>
    <w:p w14:paraId="7CFCBE0C">
      <w:pPr>
        <w:spacing w:line="360" w:lineRule="auto"/>
        <w:rPr>
          <w:rFonts w:hint="eastAsia" w:hAnsi="宋体" w:cs="宋体"/>
          <w:sz w:val="24"/>
          <w:szCs w:val="22"/>
          <w:highlight w:val="none"/>
          <w:lang w:val="en-US" w:eastAsia="zh-CN"/>
        </w:rPr>
      </w:pPr>
    </w:p>
    <w:p w14:paraId="6A72DA5B">
      <w:pPr>
        <w:spacing w:line="360" w:lineRule="auto"/>
        <w:rPr>
          <w:rFonts w:hint="eastAsia" w:hAnsi="宋体" w:cs="宋体"/>
          <w:sz w:val="24"/>
          <w:szCs w:val="22"/>
          <w:highlight w:val="none"/>
          <w:lang w:val="en-US" w:eastAsia="zh-CN"/>
        </w:rPr>
      </w:pPr>
    </w:p>
    <w:p w14:paraId="2241628A">
      <w:pPr>
        <w:spacing w:line="360" w:lineRule="auto"/>
        <w:rPr>
          <w:rFonts w:hint="eastAsia" w:hAnsi="宋体" w:cs="宋体"/>
          <w:sz w:val="24"/>
          <w:szCs w:val="22"/>
          <w:highlight w:val="none"/>
          <w:lang w:val="en-US" w:eastAsia="zh-CN"/>
        </w:rPr>
      </w:pPr>
    </w:p>
    <w:p w14:paraId="0EB7C190">
      <w:pPr>
        <w:spacing w:line="360" w:lineRule="auto"/>
        <w:rPr>
          <w:rFonts w:hint="eastAsia" w:hAnsi="宋体" w:cs="宋体"/>
          <w:sz w:val="24"/>
          <w:szCs w:val="22"/>
          <w:highlight w:val="none"/>
          <w:lang w:val="en-US" w:eastAsia="zh-CN"/>
        </w:rPr>
      </w:pPr>
    </w:p>
    <w:p w14:paraId="2FFB2C35">
      <w:pPr>
        <w:spacing w:line="360" w:lineRule="auto"/>
        <w:rPr>
          <w:rFonts w:hint="eastAsia" w:hAnsi="宋体" w:cs="宋体"/>
          <w:sz w:val="24"/>
          <w:szCs w:val="22"/>
          <w:highlight w:val="none"/>
          <w:lang w:val="en-US" w:eastAsia="zh-CN"/>
        </w:rPr>
      </w:pPr>
    </w:p>
    <w:p w14:paraId="22BF083C">
      <w:pPr>
        <w:spacing w:line="360" w:lineRule="auto"/>
        <w:rPr>
          <w:rFonts w:hint="eastAsia" w:hAnsi="宋体" w:cs="宋体"/>
          <w:sz w:val="24"/>
          <w:szCs w:val="22"/>
          <w:highlight w:val="none"/>
          <w:lang w:val="en-US" w:eastAsia="zh-CN"/>
        </w:rPr>
      </w:pPr>
    </w:p>
    <w:p w14:paraId="191EDFBF">
      <w:pPr>
        <w:spacing w:line="360" w:lineRule="auto"/>
        <w:rPr>
          <w:rFonts w:hint="eastAsia" w:hAnsi="宋体" w:cs="宋体"/>
          <w:sz w:val="24"/>
          <w:szCs w:val="22"/>
          <w:highlight w:val="none"/>
          <w:lang w:val="en-US" w:eastAsia="zh-CN"/>
        </w:rPr>
      </w:pPr>
    </w:p>
    <w:p w14:paraId="330434C2">
      <w:pPr>
        <w:spacing w:line="360" w:lineRule="auto"/>
        <w:rPr>
          <w:rFonts w:hint="eastAsia" w:hAnsi="宋体" w:cs="宋体"/>
          <w:sz w:val="24"/>
          <w:szCs w:val="22"/>
          <w:highlight w:val="none"/>
          <w:lang w:val="en-US" w:eastAsia="zh-CN"/>
        </w:rPr>
      </w:pPr>
    </w:p>
    <w:p w14:paraId="77175521">
      <w:pPr>
        <w:spacing w:line="360" w:lineRule="auto"/>
        <w:rPr>
          <w:rFonts w:hint="eastAsia" w:hAnsi="宋体" w:cs="宋体"/>
          <w:sz w:val="24"/>
          <w:szCs w:val="22"/>
          <w:highlight w:val="none"/>
          <w:lang w:val="en-US" w:eastAsia="zh-CN"/>
        </w:rPr>
      </w:pPr>
    </w:p>
    <w:p w14:paraId="6FC4C984">
      <w:pPr>
        <w:spacing w:line="360" w:lineRule="auto"/>
        <w:rPr>
          <w:rFonts w:hint="eastAsia" w:hAnsi="宋体" w:cs="宋体"/>
          <w:sz w:val="24"/>
          <w:szCs w:val="22"/>
          <w:highlight w:val="none"/>
          <w:lang w:val="en-US" w:eastAsia="zh-CN"/>
        </w:rPr>
      </w:pPr>
    </w:p>
    <w:p w14:paraId="79F07C89">
      <w:pPr>
        <w:spacing w:line="360" w:lineRule="auto"/>
        <w:rPr>
          <w:rFonts w:hint="eastAsia" w:hAnsi="宋体" w:cs="宋体"/>
          <w:sz w:val="24"/>
          <w:szCs w:val="22"/>
          <w:highlight w:val="none"/>
          <w:lang w:val="en-US" w:eastAsia="zh-CN"/>
        </w:rPr>
      </w:pPr>
    </w:p>
    <w:p w14:paraId="6F642FDC">
      <w:pPr>
        <w:spacing w:line="360" w:lineRule="auto"/>
        <w:rPr>
          <w:rFonts w:hint="eastAsia" w:hAnsi="宋体" w:cs="宋体"/>
          <w:sz w:val="24"/>
          <w:szCs w:val="22"/>
          <w:highlight w:val="none"/>
          <w:lang w:val="zh-CN"/>
        </w:rPr>
      </w:pPr>
      <w:r>
        <w:rPr>
          <w:rFonts w:hint="eastAsia" w:hAnsi="宋体" w:cs="宋体"/>
          <w:sz w:val="24"/>
          <w:szCs w:val="22"/>
          <w:highlight w:val="none"/>
          <w:lang w:val="en-US" w:eastAsia="zh-CN"/>
        </w:rPr>
        <w:t xml:space="preserve">                      附件 一 </w:t>
      </w:r>
      <w:r>
        <w:rPr>
          <w:rFonts w:hint="eastAsia" w:hAnsi="宋体" w:cs="宋体"/>
          <w:sz w:val="24"/>
          <w:szCs w:val="22"/>
          <w:highlight w:val="none"/>
          <w:lang w:val="zh-CN"/>
        </w:rPr>
        <w:t>响应承诺书</w:t>
      </w:r>
    </w:p>
    <w:p w14:paraId="64BE201D">
      <w:pPr>
        <w:spacing w:line="360" w:lineRule="auto"/>
        <w:rPr>
          <w:rFonts w:hint="eastAsia" w:hAnsi="宋体" w:cs="宋体"/>
          <w:sz w:val="24"/>
          <w:szCs w:val="22"/>
          <w:highlight w:val="none"/>
          <w:lang w:val="zh-CN"/>
        </w:rPr>
      </w:pPr>
      <w:r>
        <w:rPr>
          <w:rFonts w:hint="eastAsia" w:hAnsi="宋体" w:cs="宋体"/>
          <w:sz w:val="24"/>
          <w:szCs w:val="22"/>
          <w:highlight w:val="none"/>
          <w:lang w:val="zh-CN"/>
        </w:rPr>
        <w:t>（采购人） ：</w:t>
      </w:r>
    </w:p>
    <w:p w14:paraId="35412531">
      <w:pPr>
        <w:spacing w:line="360" w:lineRule="auto"/>
        <w:ind w:firstLine="480" w:firstLineChars="200"/>
        <w:rPr>
          <w:rFonts w:hint="eastAsia" w:hAnsi="宋体" w:cs="宋体"/>
          <w:sz w:val="24"/>
          <w:szCs w:val="22"/>
          <w:highlight w:val="none"/>
          <w:lang w:val="zh-CN"/>
        </w:rPr>
      </w:pPr>
      <w:r>
        <w:rPr>
          <w:rFonts w:hint="eastAsia" w:hAnsi="宋体" w:cs="宋体"/>
          <w:sz w:val="24"/>
          <w:szCs w:val="22"/>
          <w:highlight w:val="none"/>
          <w:lang w:val="zh-CN"/>
        </w:rPr>
        <w:t xml:space="preserve">为了充分体现公开、公平、公正、诚实信用原则，共同维护招投标市场秩序，本单位在参与 </w:t>
      </w:r>
      <w:r>
        <w:rPr>
          <w:rFonts w:hint="eastAsia" w:hAnsi="宋体" w:cs="宋体"/>
          <w:sz w:val="24"/>
          <w:szCs w:val="22"/>
          <w:highlight w:val="none"/>
          <w:u w:val="single"/>
          <w:lang w:val="en-US" w:eastAsia="zh-CN"/>
        </w:rPr>
        <w:t xml:space="preserve">                </w:t>
      </w:r>
      <w:r>
        <w:rPr>
          <w:rFonts w:hint="eastAsia" w:hAnsi="宋体" w:cs="宋体"/>
          <w:sz w:val="24"/>
          <w:szCs w:val="22"/>
          <w:highlight w:val="none"/>
          <w:lang w:val="zh-CN"/>
        </w:rPr>
        <w:t xml:space="preserve"> 项目过程中特作以下承诺：</w:t>
      </w:r>
    </w:p>
    <w:p w14:paraId="2472A40B">
      <w:pPr>
        <w:spacing w:line="360" w:lineRule="auto"/>
        <w:rPr>
          <w:rFonts w:hint="eastAsia" w:hAnsi="宋体" w:cs="宋体"/>
          <w:sz w:val="24"/>
          <w:szCs w:val="22"/>
          <w:highlight w:val="none"/>
          <w:lang w:val="zh-CN"/>
        </w:rPr>
      </w:pPr>
      <w:r>
        <w:rPr>
          <w:rFonts w:hint="eastAsia" w:hAnsi="宋体" w:cs="宋体"/>
          <w:sz w:val="24"/>
          <w:szCs w:val="22"/>
          <w:highlight w:val="none"/>
          <w:lang w:val="zh-CN"/>
        </w:rPr>
        <w:t>（一）承诺履行采购文件要求的责任和义务，承诺遵守法律法规，承诺真实投标，承诺不围标串标，承诺不弄虚作假、造假用假。</w:t>
      </w:r>
    </w:p>
    <w:p w14:paraId="6348F36A">
      <w:pPr>
        <w:spacing w:line="360" w:lineRule="auto"/>
        <w:rPr>
          <w:rFonts w:hint="eastAsia" w:hAnsi="宋体" w:cs="宋体"/>
          <w:sz w:val="24"/>
          <w:szCs w:val="22"/>
          <w:highlight w:val="none"/>
          <w:lang w:val="zh-CN"/>
        </w:rPr>
      </w:pPr>
      <w:r>
        <w:rPr>
          <w:rFonts w:hint="eastAsia" w:hAnsi="宋体" w:cs="宋体"/>
          <w:sz w:val="24"/>
          <w:szCs w:val="22"/>
          <w:highlight w:val="none"/>
          <w:lang w:val="zh-CN"/>
        </w:rPr>
        <w:t>（二）我公司提交的企业营业执照、企业资质证书、许可证等资格证明文件，以及拟派本项目的相关人员证件，承诺真实、有效。</w:t>
      </w:r>
    </w:p>
    <w:p w14:paraId="1165308C">
      <w:pPr>
        <w:spacing w:line="360" w:lineRule="auto"/>
        <w:rPr>
          <w:rFonts w:hint="eastAsia" w:hAnsi="宋体" w:cs="宋体"/>
          <w:sz w:val="24"/>
          <w:szCs w:val="22"/>
          <w:highlight w:val="none"/>
          <w:lang w:val="zh-CN"/>
        </w:rPr>
      </w:pPr>
      <w:r>
        <w:rPr>
          <w:rFonts w:hint="eastAsia" w:hAnsi="宋体" w:cs="宋体"/>
          <w:sz w:val="24"/>
          <w:szCs w:val="22"/>
          <w:highlight w:val="none"/>
          <w:lang w:val="zh-CN"/>
        </w:rPr>
        <w:t>（三）不相互串通陪标、投标，不排挤其他竞争对手，损害采购人或其他供应商的利益。</w:t>
      </w:r>
    </w:p>
    <w:p w14:paraId="09A7327A">
      <w:pPr>
        <w:spacing w:line="360" w:lineRule="auto"/>
        <w:rPr>
          <w:rFonts w:hint="eastAsia" w:hAnsi="宋体" w:cs="宋体"/>
          <w:sz w:val="24"/>
          <w:szCs w:val="22"/>
          <w:highlight w:val="none"/>
          <w:lang w:val="zh-CN"/>
        </w:rPr>
      </w:pPr>
      <w:r>
        <w:rPr>
          <w:rFonts w:hint="eastAsia" w:hAnsi="宋体" w:cs="宋体"/>
          <w:sz w:val="24"/>
          <w:szCs w:val="22"/>
          <w:highlight w:val="none"/>
          <w:lang w:val="zh-CN"/>
        </w:rPr>
        <w:t>（四）不以任何形式和手段打听搜集评标情况，干扰评标工作、干扰采购人做出正确判断。</w:t>
      </w:r>
    </w:p>
    <w:p w14:paraId="6B1037F2">
      <w:pPr>
        <w:spacing w:line="360" w:lineRule="auto"/>
        <w:rPr>
          <w:rFonts w:hint="eastAsia" w:hAnsi="宋体" w:cs="宋体"/>
          <w:sz w:val="24"/>
          <w:szCs w:val="22"/>
          <w:highlight w:val="none"/>
          <w:lang w:val="zh-CN"/>
        </w:rPr>
      </w:pPr>
      <w:r>
        <w:rPr>
          <w:rFonts w:hint="eastAsia" w:hAnsi="宋体" w:cs="宋体"/>
          <w:sz w:val="24"/>
          <w:szCs w:val="22"/>
          <w:highlight w:val="none"/>
          <w:lang w:val="zh-CN"/>
        </w:rPr>
        <w:t>（五）不以低于成本价报价竞标，不以弄虚作假等其他方式骗取中标，不以向采购人或者评标人员请客、送礼、行贿等不正当手段谋取中标。</w:t>
      </w:r>
    </w:p>
    <w:p w14:paraId="201F48EC">
      <w:pPr>
        <w:spacing w:line="360" w:lineRule="auto"/>
        <w:rPr>
          <w:rFonts w:hint="eastAsia" w:hAnsi="宋体" w:cs="宋体"/>
          <w:sz w:val="24"/>
          <w:szCs w:val="22"/>
          <w:highlight w:val="none"/>
          <w:lang w:val="zh-CN"/>
        </w:rPr>
      </w:pPr>
      <w:r>
        <w:rPr>
          <w:rFonts w:hint="eastAsia" w:hAnsi="宋体" w:cs="宋体"/>
          <w:sz w:val="24"/>
          <w:szCs w:val="22"/>
          <w:highlight w:val="none"/>
          <w:lang w:val="zh-CN"/>
        </w:rPr>
        <w:t>（六）我公司中标(成交)后，承诺履行(合同)的要求，承诺拟派本项目的项目经理（仅适用于工程项目中注册建造师）在该项目竣工或完成前不参加其他项目投标活动。</w:t>
      </w:r>
    </w:p>
    <w:p w14:paraId="5975C5C4">
      <w:pPr>
        <w:spacing w:line="360" w:lineRule="auto"/>
        <w:rPr>
          <w:rFonts w:hint="eastAsia" w:hAnsi="宋体" w:cs="宋体"/>
          <w:sz w:val="24"/>
          <w:szCs w:val="22"/>
          <w:highlight w:val="none"/>
          <w:lang w:val="zh-CN"/>
        </w:rPr>
      </w:pPr>
      <w:r>
        <w:rPr>
          <w:rFonts w:hint="eastAsia" w:hAnsi="宋体" w:cs="宋体"/>
          <w:sz w:val="24"/>
          <w:szCs w:val="22"/>
          <w:highlight w:val="none"/>
          <w:lang w:val="zh-CN"/>
        </w:rPr>
        <w:t>（七）如违反上述有关规定，采购人有权取消我司参与投标的资格，没收项目保证金（如有），并将行为予以记录。对给采购人或其他人造成损失的，依法承担赔偿责任。对触犯刑律者，移交司法部门依法追究刑事责任。</w:t>
      </w:r>
    </w:p>
    <w:p w14:paraId="100DB198">
      <w:pPr>
        <w:spacing w:line="360" w:lineRule="auto"/>
        <w:rPr>
          <w:rFonts w:hint="eastAsia" w:hAnsi="宋体" w:cs="宋体"/>
          <w:sz w:val="24"/>
          <w:szCs w:val="22"/>
          <w:highlight w:val="none"/>
          <w:lang w:val="zh-CN"/>
        </w:rPr>
      </w:pPr>
      <w:r>
        <w:rPr>
          <w:rFonts w:hint="eastAsia" w:hAnsi="宋体" w:cs="宋体"/>
          <w:sz w:val="24"/>
          <w:szCs w:val="22"/>
          <w:highlight w:val="none"/>
          <w:lang w:val="zh-CN"/>
        </w:rPr>
        <w:t>承诺期限至本项目竣工或完成。</w:t>
      </w:r>
    </w:p>
    <w:p w14:paraId="48F670E7">
      <w:pPr>
        <w:spacing w:line="360" w:lineRule="auto"/>
        <w:rPr>
          <w:rFonts w:hint="eastAsia" w:hAnsi="宋体" w:cs="宋体"/>
          <w:sz w:val="24"/>
          <w:szCs w:val="22"/>
          <w:highlight w:val="none"/>
          <w:lang w:val="zh-CN"/>
        </w:rPr>
      </w:pPr>
    </w:p>
    <w:p w14:paraId="4B917DD4">
      <w:pPr>
        <w:spacing w:line="360" w:lineRule="auto"/>
        <w:rPr>
          <w:rFonts w:hint="eastAsia" w:hAnsi="宋体" w:cs="宋体"/>
          <w:sz w:val="24"/>
          <w:szCs w:val="22"/>
          <w:highlight w:val="none"/>
          <w:lang w:val="zh-CN"/>
        </w:rPr>
      </w:pPr>
      <w:r>
        <w:rPr>
          <w:rFonts w:hint="eastAsia" w:hAnsi="宋体" w:cs="宋体"/>
          <w:sz w:val="24"/>
          <w:szCs w:val="22"/>
          <w:highlight w:val="none"/>
          <w:lang w:val="zh-CN"/>
        </w:rPr>
        <w:t xml:space="preserve">供应商名称（公章）：       </w:t>
      </w:r>
    </w:p>
    <w:p w14:paraId="2EF4099E">
      <w:pPr>
        <w:spacing w:line="360" w:lineRule="auto"/>
        <w:rPr>
          <w:rFonts w:hint="eastAsia" w:hAnsi="宋体" w:cs="宋体"/>
          <w:sz w:val="24"/>
          <w:szCs w:val="22"/>
          <w:highlight w:val="none"/>
          <w:lang w:val="zh-CN"/>
        </w:rPr>
      </w:pPr>
      <w:r>
        <w:rPr>
          <w:rFonts w:hint="eastAsia" w:hAnsi="宋体" w:cs="宋体"/>
          <w:sz w:val="24"/>
          <w:szCs w:val="22"/>
          <w:highlight w:val="none"/>
          <w:lang w:val="zh-CN"/>
        </w:rPr>
        <w:t xml:space="preserve">授权代表（签字）：       </w:t>
      </w:r>
    </w:p>
    <w:p w14:paraId="5366A7B4">
      <w:pPr>
        <w:spacing w:line="360" w:lineRule="auto"/>
        <w:rPr>
          <w:rFonts w:hint="eastAsia" w:hAnsi="宋体" w:cs="宋体"/>
          <w:sz w:val="24"/>
          <w:szCs w:val="22"/>
          <w:highlight w:val="none"/>
          <w:lang w:val="zh-CN"/>
        </w:rPr>
      </w:pPr>
      <w:r>
        <w:rPr>
          <w:rFonts w:hint="eastAsia" w:hAnsi="宋体" w:cs="宋体"/>
          <w:sz w:val="24"/>
          <w:szCs w:val="22"/>
          <w:highlight w:val="none"/>
          <w:lang w:val="zh-CN"/>
        </w:rPr>
        <w:t>日期：    年    月    日</w:t>
      </w:r>
    </w:p>
    <w:p w14:paraId="71DBD8C7">
      <w:pPr>
        <w:spacing w:line="360" w:lineRule="auto"/>
        <w:rPr>
          <w:rFonts w:hint="eastAsia" w:hAnsi="宋体" w:cs="宋体"/>
          <w:sz w:val="24"/>
          <w:szCs w:val="22"/>
          <w:highlight w:val="none"/>
          <w:lang w:val="zh-CN"/>
        </w:rPr>
      </w:pPr>
    </w:p>
    <w:p w14:paraId="4AE849DB">
      <w:pPr>
        <w:spacing w:line="360" w:lineRule="auto"/>
        <w:rPr>
          <w:rFonts w:hint="eastAsia" w:hAnsi="宋体" w:cs="宋体"/>
          <w:sz w:val="24"/>
          <w:szCs w:val="22"/>
          <w:highlight w:val="none"/>
          <w:lang w:val="zh-CN"/>
        </w:rPr>
      </w:pPr>
    </w:p>
    <w:p w14:paraId="64C985FD">
      <w:pPr>
        <w:spacing w:line="360" w:lineRule="auto"/>
        <w:rPr>
          <w:rFonts w:hint="eastAsia" w:hAnsi="宋体" w:cs="宋体"/>
          <w:sz w:val="24"/>
          <w:szCs w:val="22"/>
          <w:highlight w:val="none"/>
          <w:lang w:val="zh-CN"/>
        </w:rPr>
      </w:pPr>
      <w:r>
        <w:rPr>
          <w:rFonts w:hint="eastAsia" w:hAnsi="宋体" w:cs="宋体"/>
          <w:sz w:val="24"/>
          <w:szCs w:val="22"/>
          <w:highlight w:val="none"/>
          <w:lang w:val="zh-CN"/>
        </w:rPr>
        <w:br w:type="page"/>
      </w:r>
      <w:r>
        <w:rPr>
          <w:rFonts w:hint="eastAsia" w:hAnsi="宋体" w:cs="宋体"/>
          <w:sz w:val="24"/>
          <w:szCs w:val="22"/>
          <w:highlight w:val="none"/>
          <w:lang w:val="en-US" w:eastAsia="zh-CN"/>
        </w:rPr>
        <w:t xml:space="preserve">                  附件 二  </w:t>
      </w:r>
      <w:r>
        <w:rPr>
          <w:rFonts w:hint="eastAsia" w:hAnsi="宋体" w:cs="宋体"/>
          <w:sz w:val="24"/>
          <w:szCs w:val="22"/>
          <w:highlight w:val="none"/>
          <w:lang w:val="zh-CN"/>
        </w:rPr>
        <w:t>法定代表人身份证明书</w:t>
      </w:r>
    </w:p>
    <w:p w14:paraId="166648BB">
      <w:pPr>
        <w:spacing w:line="360" w:lineRule="auto"/>
        <w:rPr>
          <w:rFonts w:hint="eastAsia" w:ascii="宋体" w:hAnsi="宋体"/>
          <w:color w:val="000000"/>
          <w:sz w:val="24"/>
          <w:szCs w:val="24"/>
          <w:u w:val="single"/>
        </w:rPr>
      </w:pPr>
      <w:r>
        <w:rPr>
          <w:rFonts w:ascii="宋体" w:hAnsi="宋体"/>
          <w:color w:val="000000"/>
          <w:sz w:val="24"/>
          <w:szCs w:val="24"/>
        </w:rPr>
        <w:t>企业名称：</w:t>
      </w:r>
      <w:r>
        <w:rPr>
          <w:rFonts w:hint="eastAsia" w:ascii="宋体" w:hAnsi="宋体"/>
          <w:color w:val="000000"/>
          <w:sz w:val="24"/>
          <w:szCs w:val="24"/>
          <w:u w:val="single"/>
        </w:rPr>
        <w:t xml:space="preserve">                           </w:t>
      </w:r>
    </w:p>
    <w:p w14:paraId="6AB5287D">
      <w:pPr>
        <w:spacing w:line="360" w:lineRule="auto"/>
        <w:rPr>
          <w:rFonts w:ascii="宋体" w:hAnsi="宋体"/>
          <w:color w:val="000000"/>
          <w:sz w:val="24"/>
          <w:szCs w:val="24"/>
        </w:rPr>
      </w:pPr>
      <w:r>
        <w:rPr>
          <w:rFonts w:ascii="宋体" w:hAnsi="宋体"/>
          <w:color w:val="000000"/>
          <w:sz w:val="24"/>
          <w:szCs w:val="24"/>
        </w:rPr>
        <w:t>企业性质：</w:t>
      </w:r>
      <w:r>
        <w:rPr>
          <w:rFonts w:hint="eastAsia" w:ascii="宋体" w:hAnsi="宋体"/>
          <w:color w:val="000000"/>
          <w:sz w:val="24"/>
          <w:szCs w:val="24"/>
          <w:u w:val="single"/>
        </w:rPr>
        <w:t xml:space="preserve">                           </w:t>
      </w:r>
    </w:p>
    <w:p w14:paraId="1DF78442">
      <w:pPr>
        <w:spacing w:line="360" w:lineRule="auto"/>
        <w:rPr>
          <w:rFonts w:ascii="宋体" w:hAnsi="宋体"/>
          <w:color w:val="000000"/>
          <w:sz w:val="24"/>
          <w:szCs w:val="24"/>
        </w:rPr>
      </w:pPr>
      <w:r>
        <w:rPr>
          <w:rFonts w:ascii="宋体" w:hAnsi="宋体"/>
          <w:color w:val="000000"/>
          <w:sz w:val="24"/>
          <w:szCs w:val="24"/>
        </w:rPr>
        <w:t>地    址：</w:t>
      </w:r>
      <w:r>
        <w:rPr>
          <w:rFonts w:hint="eastAsia" w:ascii="宋体" w:hAnsi="宋体"/>
          <w:color w:val="000000"/>
          <w:sz w:val="24"/>
          <w:szCs w:val="24"/>
          <w:u w:val="single"/>
        </w:rPr>
        <w:t xml:space="preserve">                           </w:t>
      </w:r>
    </w:p>
    <w:p w14:paraId="64492963">
      <w:pPr>
        <w:spacing w:line="360" w:lineRule="auto"/>
        <w:rPr>
          <w:rFonts w:ascii="宋体" w:hAnsi="宋体"/>
          <w:color w:val="000000"/>
          <w:sz w:val="24"/>
          <w:szCs w:val="24"/>
        </w:rPr>
      </w:pPr>
      <w:r>
        <w:rPr>
          <w:rFonts w:ascii="宋体" w:hAnsi="宋体"/>
          <w:color w:val="000000"/>
          <w:sz w:val="24"/>
          <w:szCs w:val="24"/>
        </w:rPr>
        <w:t>成立时间：</w:t>
      </w:r>
      <w:r>
        <w:rPr>
          <w:rFonts w:hint="eastAsia" w:ascii="宋体" w:hAnsi="宋体"/>
          <w:color w:val="000000"/>
          <w:sz w:val="24"/>
          <w:szCs w:val="24"/>
          <w:u w:val="single"/>
        </w:rPr>
        <w:t xml:space="preserve">                           </w:t>
      </w:r>
    </w:p>
    <w:p w14:paraId="3604F597">
      <w:pPr>
        <w:spacing w:line="360" w:lineRule="auto"/>
        <w:rPr>
          <w:rFonts w:hint="eastAsia" w:ascii="宋体" w:hAnsi="宋体"/>
          <w:color w:val="000000"/>
          <w:sz w:val="24"/>
          <w:szCs w:val="24"/>
        </w:rPr>
      </w:pPr>
      <w:r>
        <w:rPr>
          <w:rFonts w:ascii="宋体" w:hAnsi="宋体"/>
          <w:color w:val="000000"/>
          <w:sz w:val="24"/>
          <w:szCs w:val="24"/>
        </w:rPr>
        <w:t>经营期限：</w:t>
      </w:r>
      <w:r>
        <w:rPr>
          <w:rFonts w:hint="eastAsia" w:ascii="宋体" w:hAnsi="宋体"/>
          <w:color w:val="000000"/>
          <w:sz w:val="24"/>
          <w:szCs w:val="24"/>
          <w:u w:val="single"/>
        </w:rPr>
        <w:t xml:space="preserve">                           </w:t>
      </w:r>
    </w:p>
    <w:p w14:paraId="01AC0BDB">
      <w:pPr>
        <w:spacing w:line="360" w:lineRule="auto"/>
        <w:rPr>
          <w:rFonts w:ascii="宋体" w:hAnsi="宋体"/>
          <w:color w:val="000000"/>
          <w:sz w:val="24"/>
          <w:szCs w:val="24"/>
        </w:rPr>
      </w:pPr>
      <w:r>
        <w:rPr>
          <w:rFonts w:ascii="宋体" w:hAnsi="宋体"/>
          <w:color w:val="000000"/>
          <w:sz w:val="24"/>
          <w:szCs w:val="24"/>
        </w:rPr>
        <w:t>姓名：</w:t>
      </w:r>
      <w:r>
        <w:rPr>
          <w:rFonts w:ascii="宋体" w:hAnsi="宋体"/>
          <w:color w:val="000000"/>
          <w:sz w:val="24"/>
          <w:szCs w:val="24"/>
        </w:rPr>
        <w:tab/>
      </w:r>
      <w:r>
        <w:rPr>
          <w:rFonts w:hint="eastAsia" w:ascii="宋体" w:hAnsi="宋体"/>
          <w:color w:val="000000"/>
          <w:sz w:val="24"/>
          <w:szCs w:val="24"/>
          <w:u w:val="single"/>
        </w:rPr>
        <w:t xml:space="preserve">         </w:t>
      </w:r>
      <w:r>
        <w:rPr>
          <w:rFonts w:hint="eastAsia" w:ascii="宋体" w:hAnsi="宋体"/>
          <w:color w:val="000000"/>
          <w:sz w:val="24"/>
          <w:szCs w:val="24"/>
        </w:rPr>
        <w:t xml:space="preserve">   </w:t>
      </w:r>
      <w:r>
        <w:rPr>
          <w:rFonts w:ascii="宋体" w:hAnsi="宋体"/>
          <w:color w:val="000000"/>
          <w:sz w:val="24"/>
          <w:szCs w:val="24"/>
        </w:rPr>
        <w:t>性别：</w:t>
      </w:r>
      <w:r>
        <w:rPr>
          <w:rFonts w:hint="eastAsia" w:ascii="宋体" w:hAnsi="宋体"/>
          <w:color w:val="000000"/>
          <w:sz w:val="24"/>
          <w:szCs w:val="24"/>
          <w:u w:val="single"/>
        </w:rPr>
        <w:t xml:space="preserve">      </w:t>
      </w:r>
      <w:r>
        <w:rPr>
          <w:rFonts w:hint="eastAsia" w:ascii="宋体" w:hAnsi="宋体"/>
          <w:color w:val="000000"/>
          <w:sz w:val="24"/>
          <w:szCs w:val="24"/>
        </w:rPr>
        <w:t xml:space="preserve">   </w:t>
      </w:r>
      <w:r>
        <w:rPr>
          <w:rFonts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 xml:space="preserve">  </w:t>
      </w:r>
      <w:r>
        <w:rPr>
          <w:rFonts w:ascii="宋体" w:hAnsi="宋体"/>
          <w:color w:val="000000"/>
          <w:sz w:val="24"/>
          <w:szCs w:val="24"/>
        </w:rPr>
        <w:t>职务：</w:t>
      </w:r>
      <w:r>
        <w:rPr>
          <w:rFonts w:hint="eastAsia" w:ascii="宋体" w:hAnsi="宋体"/>
          <w:color w:val="000000"/>
          <w:sz w:val="24"/>
          <w:szCs w:val="24"/>
          <w:u w:val="single"/>
        </w:rPr>
        <w:t xml:space="preserve">         </w:t>
      </w:r>
    </w:p>
    <w:p w14:paraId="382C92F4">
      <w:pPr>
        <w:spacing w:line="360" w:lineRule="auto"/>
        <w:rPr>
          <w:rFonts w:ascii="宋体" w:hAnsi="宋体"/>
          <w:color w:val="000000"/>
          <w:sz w:val="24"/>
          <w:szCs w:val="24"/>
        </w:rPr>
      </w:pPr>
      <w:r>
        <w:rPr>
          <w:rFonts w:ascii="宋体" w:hAnsi="宋体"/>
          <w:color w:val="000000"/>
          <w:sz w:val="24"/>
          <w:szCs w:val="24"/>
        </w:rPr>
        <w:t>系</w:t>
      </w:r>
      <w:r>
        <w:rPr>
          <w:rFonts w:hint="eastAsia" w:ascii="宋体" w:hAnsi="宋体"/>
          <w:color w:val="000000"/>
          <w:sz w:val="24"/>
          <w:szCs w:val="24"/>
          <w:u w:val="single"/>
        </w:rPr>
        <w:t xml:space="preserve">                               </w:t>
      </w:r>
      <w:r>
        <w:rPr>
          <w:rFonts w:hint="eastAsia" w:ascii="宋体" w:hAnsi="宋体"/>
          <w:color w:val="000000"/>
          <w:sz w:val="24"/>
          <w:szCs w:val="24"/>
        </w:rPr>
        <w:t>（企业名称）</w:t>
      </w:r>
      <w:r>
        <w:rPr>
          <w:rFonts w:ascii="宋体" w:hAnsi="宋体"/>
          <w:color w:val="000000"/>
          <w:sz w:val="24"/>
          <w:szCs w:val="24"/>
        </w:rPr>
        <w:t>的法定代表人。</w:t>
      </w:r>
    </w:p>
    <w:p w14:paraId="10933E31">
      <w:pPr>
        <w:spacing w:line="360" w:lineRule="auto"/>
        <w:rPr>
          <w:rFonts w:hint="eastAsia" w:ascii="宋体" w:hAnsi="宋体"/>
          <w:color w:val="000000"/>
          <w:kern w:val="2"/>
          <w:sz w:val="24"/>
          <w:szCs w:val="24"/>
          <w:lang w:val="en-US" w:eastAsia="zh-CN"/>
        </w:rPr>
      </w:pPr>
      <w:r>
        <w:rPr>
          <w:rFonts w:ascii="宋体" w:hAnsi="宋体"/>
          <w:color w:val="000000"/>
          <w:sz w:val="24"/>
          <w:szCs w:val="24"/>
        </w:rPr>
        <w:t>特此证明。</w:t>
      </w:r>
    </w:p>
    <w:p w14:paraId="17FF71B1">
      <w:pPr>
        <w:adjustRightInd w:val="0"/>
        <w:snapToGrid w:val="0"/>
        <w:spacing w:line="360" w:lineRule="auto"/>
        <w:rPr>
          <w:rFonts w:hint="eastAsia" w:ascii="宋体" w:hAnsi="宋体"/>
          <w:color w:val="000000"/>
          <w:kern w:val="0"/>
          <w:sz w:val="24"/>
          <w:szCs w:val="24"/>
        </w:rPr>
      </w:pPr>
    </w:p>
    <w:p w14:paraId="19934CA8">
      <w:pPr>
        <w:adjustRightInd w:val="0"/>
        <w:snapToGrid w:val="0"/>
        <w:spacing w:line="360" w:lineRule="auto"/>
        <w:rPr>
          <w:rFonts w:hint="eastAsia" w:ascii="宋体" w:hAnsi="宋体"/>
          <w:color w:val="000000"/>
          <w:kern w:val="0"/>
          <w:sz w:val="24"/>
          <w:szCs w:val="24"/>
        </w:rPr>
      </w:pPr>
      <w:r>
        <w:rPr>
          <w:rFonts w:hint="eastAsia" w:ascii="宋体" w:hAnsi="宋体"/>
          <w:color w:val="000000"/>
          <w:kern w:val="0"/>
          <w:sz w:val="24"/>
          <w:szCs w:val="24"/>
        </w:rPr>
        <w:t>供应商名称（公章）：</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14:paraId="621E4A47">
      <w:pPr>
        <w:pStyle w:val="12"/>
        <w:spacing w:line="360" w:lineRule="auto"/>
        <w:jc w:val="both"/>
        <w:rPr>
          <w:rFonts w:hint="eastAsia"/>
          <w:sz w:val="24"/>
          <w:szCs w:val="24"/>
          <w:lang w:val="en-US" w:eastAsia="zh-CN"/>
        </w:rPr>
      </w:pPr>
      <w:r>
        <w:rPr>
          <w:rFonts w:hint="eastAsia" w:ascii="宋体" w:hAnsi="宋体"/>
          <w:color w:val="000000"/>
          <w:sz w:val="24"/>
          <w:szCs w:val="24"/>
        </w:rPr>
        <w:t>法定代表人（签字或盖章）：</w:t>
      </w:r>
      <w:r>
        <w:rPr>
          <w:rFonts w:hint="eastAsia" w:ascii="宋体" w:hAnsi="宋体"/>
          <w:color w:val="000000"/>
          <w:sz w:val="24"/>
          <w:szCs w:val="24"/>
          <w:u w:val="single"/>
        </w:rPr>
        <w:t xml:space="preserve">                     </w:t>
      </w:r>
      <w:r>
        <w:rPr>
          <w:rFonts w:hint="eastAsia" w:ascii="宋体" w:hAnsi="宋体"/>
          <w:color w:val="000000"/>
          <w:kern w:val="2"/>
          <w:sz w:val="24"/>
          <w:szCs w:val="24"/>
          <w:lang w:val="en-US" w:eastAsia="zh-CN"/>
        </w:rPr>
        <w:t xml:space="preserve">  </w:t>
      </w:r>
      <w:r>
        <w:rPr>
          <w:rFonts w:hint="eastAsia"/>
          <w:sz w:val="24"/>
          <w:szCs w:val="24"/>
          <w:lang w:val="en-US" w:eastAsia="zh-CN"/>
        </w:rPr>
        <w:t xml:space="preserve">                    </w:t>
      </w:r>
    </w:p>
    <w:p w14:paraId="3005BBC7">
      <w:pPr>
        <w:pStyle w:val="12"/>
        <w:spacing w:line="360" w:lineRule="auto"/>
        <w:jc w:val="both"/>
        <w:rPr>
          <w:rFonts w:hint="eastAsia" w:ascii="宋体" w:hAnsi="宋体"/>
          <w:sz w:val="24"/>
          <w:szCs w:val="24"/>
        </w:rPr>
      </w:pPr>
      <w:r>
        <w:rPr>
          <w:rFonts w:hint="eastAsia" w:ascii="宋体" w:hAnsi="宋体"/>
          <w:color w:val="000000"/>
          <w:sz w:val="24"/>
          <w:szCs w:val="24"/>
        </w:rPr>
        <w:t>日期：</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日</w:t>
      </w:r>
    </w:p>
    <w:p w14:paraId="47CD5870">
      <w:pPr>
        <w:spacing w:line="360" w:lineRule="auto"/>
        <w:rPr>
          <w:rFonts w:hint="eastAsia" w:hAnsi="宋体" w:cs="宋体"/>
          <w:sz w:val="24"/>
          <w:szCs w:val="22"/>
          <w:highlight w:val="none"/>
          <w:lang w:val="zh-CN"/>
        </w:rPr>
      </w:pPr>
    </w:p>
    <w:p w14:paraId="632C3964">
      <w:pPr>
        <w:spacing w:line="360" w:lineRule="auto"/>
        <w:rPr>
          <w:rFonts w:hint="eastAsia" w:hAnsi="宋体" w:cs="宋体"/>
          <w:sz w:val="24"/>
          <w:szCs w:val="22"/>
          <w:highlight w:val="none"/>
          <w:lang w:val="zh-CN"/>
        </w:rPr>
      </w:pPr>
      <w:r>
        <w:rPr>
          <w:rFonts w:hint="eastAsia" w:hAnsi="宋体" w:cs="宋体"/>
          <w:sz w:val="24"/>
          <w:szCs w:val="22"/>
          <w:highlight w:val="none"/>
          <w:lang w:val="zh-CN"/>
        </w:rPr>
        <mc:AlternateContent>
          <mc:Choice Requires="wps">
            <w:drawing>
              <wp:anchor distT="0" distB="0" distL="114300" distR="114300" simplePos="0" relativeHeight="251662336"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14:paraId="39BA18F8">
                            <w:pPr>
                              <w:jc w:val="left"/>
                              <w:rPr>
                                <w:rFonts w:hint="eastAsia"/>
                                <w:sz w:val="24"/>
                                <w:szCs w:val="24"/>
                              </w:rPr>
                            </w:pPr>
                            <w:r>
                              <w:rPr>
                                <w:rFonts w:hint="eastAsia"/>
                                <w:sz w:val="24"/>
                                <w:szCs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35pt;margin-top:14pt;height:135pt;width:236.25pt;z-index:251662336;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VtHpq2QAAAAoBAAAPAAAAAAAAAAEA&#10;IAAAACIAAABkcnMvZG93bnJldi54bWxQSwECFAAUAAAACACHTuJAiAezO0cCAAC+BAAADgAAAAAA&#10;AAABACAAAAAoAQAAZHJzL2Uyb0RvYy54bWxQSwUGAAAAAAYABgBZAQAA4QUAAAAA&#10;">
                <v:fill type="gradient" on="t" color2="#FFFFFF" angle="90" focus="100%" focussize="0,0">
                  <o:fill type="gradientUnscaled" v:ext="backwardCompatible"/>
                </v:fill>
                <v:stroke color="#000000" joinstyle="miter"/>
                <v:imagedata o:title=""/>
                <o:lock v:ext="edit" aspectratio="f"/>
                <v:textbox>
                  <w:txbxContent>
                    <w:p w14:paraId="39BA18F8">
                      <w:pPr>
                        <w:jc w:val="left"/>
                        <w:rPr>
                          <w:rFonts w:hint="eastAsia"/>
                          <w:sz w:val="24"/>
                          <w:szCs w:val="24"/>
                        </w:rPr>
                      </w:pPr>
                      <w:r>
                        <w:rPr>
                          <w:rFonts w:hint="eastAsia"/>
                          <w:sz w:val="24"/>
                          <w:szCs w:val="24"/>
                        </w:rPr>
                        <w:t>附：法定代表人身份证复印件（正面）</w:t>
                      </w:r>
                    </w:p>
                  </w:txbxContent>
                </v:textbox>
              </v:shape>
            </w:pict>
          </mc:Fallback>
        </mc:AlternateContent>
      </w:r>
      <w:r>
        <w:rPr>
          <w:rFonts w:hint="eastAsia" w:hAnsi="宋体" w:cs="宋体"/>
          <w:sz w:val="24"/>
          <w:szCs w:val="22"/>
          <w:highlight w:val="none"/>
          <w:lang w:val="zh-CN"/>
        </w:rPr>
        <mc:AlternateContent>
          <mc:Choice Requires="wps">
            <w:drawing>
              <wp:anchor distT="0" distB="0" distL="114300" distR="114300" simplePos="0" relativeHeight="251663360"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14:paraId="4FB3FAB5">
                            <w:pPr>
                              <w:jc w:val="left"/>
                              <w:rPr>
                                <w:rFonts w:hint="eastAsia"/>
                                <w:sz w:val="24"/>
                                <w:szCs w:val="24"/>
                              </w:rPr>
                            </w:pPr>
                            <w:r>
                              <w:rPr>
                                <w:rFonts w:hint="eastAsia"/>
                                <w:sz w:val="24"/>
                                <w:szCs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11.5pt;margin-top:13.45pt;height:135pt;width:236.25pt;z-index:251663360;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Ty85bZAAAACgEAAA8AAAAAAAAAAQAg&#10;AAAAIgAAAGRycy9kb3ducmV2LnhtbFBLAQIUABQAAAAIAIdO4kDhYKGlRgIAAL4EAAAOAAAAAAAA&#10;AAEAIAAAACgBAABkcnMvZTJvRG9jLnhtbFBLBQYAAAAABgAGAFkBAADgBQAAAAA=&#10;">
                <v:fill type="gradient" on="t" color2="#FFFFFF" angle="90" focus="100%" focussize="0,0">
                  <o:fill type="gradientUnscaled" v:ext="backwardCompatible"/>
                </v:fill>
                <v:stroke color="#000000" joinstyle="miter"/>
                <v:imagedata o:title=""/>
                <o:lock v:ext="edit" aspectratio="f"/>
                <v:textbox>
                  <w:txbxContent>
                    <w:p w14:paraId="4FB3FAB5">
                      <w:pPr>
                        <w:jc w:val="left"/>
                        <w:rPr>
                          <w:rFonts w:hint="eastAsia"/>
                          <w:sz w:val="24"/>
                          <w:szCs w:val="24"/>
                        </w:rPr>
                      </w:pPr>
                      <w:r>
                        <w:rPr>
                          <w:rFonts w:hint="eastAsia"/>
                          <w:sz w:val="24"/>
                          <w:szCs w:val="24"/>
                        </w:rPr>
                        <w:t>附：法定代表人身份证复印件（反面）</w:t>
                      </w:r>
                    </w:p>
                  </w:txbxContent>
                </v:textbox>
              </v:shape>
            </w:pict>
          </mc:Fallback>
        </mc:AlternateContent>
      </w:r>
    </w:p>
    <w:p w14:paraId="2E35C5D5">
      <w:pPr>
        <w:spacing w:line="360" w:lineRule="auto"/>
        <w:rPr>
          <w:rFonts w:hint="eastAsia" w:hAnsi="宋体" w:cs="宋体"/>
          <w:sz w:val="24"/>
          <w:szCs w:val="22"/>
          <w:highlight w:val="none"/>
          <w:lang w:val="zh-CN"/>
        </w:rPr>
      </w:pPr>
    </w:p>
    <w:p w14:paraId="220EDCA1">
      <w:pPr>
        <w:spacing w:line="360" w:lineRule="auto"/>
        <w:rPr>
          <w:rFonts w:hint="eastAsia" w:hAnsi="宋体" w:cs="宋体"/>
          <w:sz w:val="24"/>
          <w:szCs w:val="22"/>
          <w:highlight w:val="none"/>
          <w:lang w:val="zh-CN"/>
        </w:rPr>
      </w:pPr>
    </w:p>
    <w:p w14:paraId="6B7A6C03">
      <w:pPr>
        <w:spacing w:line="360" w:lineRule="auto"/>
        <w:rPr>
          <w:rFonts w:hint="eastAsia" w:hAnsi="宋体" w:cs="宋体"/>
          <w:sz w:val="24"/>
          <w:szCs w:val="22"/>
          <w:highlight w:val="none"/>
          <w:lang w:val="zh-CN"/>
        </w:rPr>
      </w:pPr>
    </w:p>
    <w:p w14:paraId="08833FF7">
      <w:pPr>
        <w:spacing w:line="360" w:lineRule="auto"/>
        <w:rPr>
          <w:rFonts w:hint="eastAsia" w:hAnsi="宋体" w:cs="宋体"/>
          <w:sz w:val="24"/>
          <w:szCs w:val="22"/>
          <w:highlight w:val="none"/>
          <w:lang w:val="zh-CN"/>
        </w:rPr>
      </w:pPr>
    </w:p>
    <w:p w14:paraId="1FB19892">
      <w:pPr>
        <w:spacing w:line="360" w:lineRule="auto"/>
        <w:rPr>
          <w:rFonts w:hint="eastAsia" w:hAnsi="宋体" w:cs="宋体"/>
          <w:sz w:val="24"/>
          <w:szCs w:val="22"/>
          <w:highlight w:val="none"/>
          <w:lang w:val="zh-CN"/>
        </w:rPr>
      </w:pPr>
    </w:p>
    <w:p w14:paraId="255FB27B">
      <w:pPr>
        <w:spacing w:line="360" w:lineRule="auto"/>
        <w:rPr>
          <w:rFonts w:hint="eastAsia" w:hAnsi="宋体" w:cs="宋体"/>
          <w:sz w:val="24"/>
          <w:szCs w:val="22"/>
          <w:highlight w:val="none"/>
          <w:lang w:val="zh-CN"/>
        </w:rPr>
      </w:pPr>
    </w:p>
    <w:p w14:paraId="721329ED">
      <w:pPr>
        <w:spacing w:line="360" w:lineRule="auto"/>
        <w:rPr>
          <w:rFonts w:hint="eastAsia" w:hAnsi="宋体" w:cs="宋体"/>
          <w:sz w:val="24"/>
          <w:szCs w:val="22"/>
          <w:highlight w:val="none"/>
          <w:lang w:val="zh-CN"/>
        </w:rPr>
      </w:pPr>
      <w:r>
        <w:rPr>
          <w:rFonts w:hint="eastAsia" w:hAnsi="宋体" w:cs="宋体"/>
          <w:sz w:val="24"/>
          <w:szCs w:val="22"/>
          <w:highlight w:val="none"/>
          <w:lang w:val="zh-CN"/>
        </w:rPr>
        <w:br w:type="page"/>
      </w:r>
      <w:r>
        <w:rPr>
          <w:rFonts w:hint="eastAsia" w:hAnsi="宋体" w:cs="宋体"/>
          <w:sz w:val="24"/>
          <w:szCs w:val="22"/>
          <w:highlight w:val="none"/>
          <w:lang w:val="en-US" w:eastAsia="zh-CN"/>
        </w:rPr>
        <w:t xml:space="preserve">                 </w:t>
      </w:r>
      <w:r>
        <w:rPr>
          <w:rFonts w:hint="eastAsia" w:hAnsi="宋体" w:cs="宋体"/>
          <w:sz w:val="24"/>
          <w:szCs w:val="22"/>
          <w:highlight w:val="none"/>
          <w:lang w:val="zh-CN"/>
        </w:rPr>
        <w:t>附件三、法定代表人授权委托书</w:t>
      </w:r>
    </w:p>
    <w:p w14:paraId="5C074AE3">
      <w:pPr>
        <w:spacing w:line="360" w:lineRule="auto"/>
        <w:rPr>
          <w:rFonts w:hint="eastAsia" w:hAnsi="宋体" w:cs="宋体"/>
          <w:sz w:val="24"/>
          <w:szCs w:val="22"/>
          <w:highlight w:val="none"/>
          <w:lang w:val="zh-CN"/>
        </w:rPr>
      </w:pPr>
    </w:p>
    <w:p w14:paraId="177EA4B7">
      <w:pPr>
        <w:spacing w:line="360" w:lineRule="auto"/>
        <w:rPr>
          <w:rFonts w:hint="eastAsia" w:hAnsi="宋体" w:cs="宋体"/>
          <w:sz w:val="24"/>
          <w:szCs w:val="22"/>
          <w:highlight w:val="none"/>
          <w:lang w:val="zh-CN"/>
        </w:rPr>
      </w:pPr>
      <w:r>
        <w:rPr>
          <w:rFonts w:hint="eastAsia" w:hAnsi="宋体" w:cs="宋体"/>
          <w:sz w:val="24"/>
          <w:szCs w:val="22"/>
          <w:highlight w:val="none"/>
          <w:lang w:val="zh-CN"/>
        </w:rPr>
        <w:t>（法定代表人直接参加磋商活动的，可不提供本项内容）</w:t>
      </w:r>
    </w:p>
    <w:p w14:paraId="0A21C42D">
      <w:pPr>
        <w:spacing w:line="360" w:lineRule="auto"/>
        <w:rPr>
          <w:rFonts w:hint="eastAsia" w:hAnsi="宋体" w:cs="宋体"/>
          <w:sz w:val="24"/>
          <w:szCs w:val="22"/>
          <w:highlight w:val="none"/>
          <w:lang w:val="zh-CN"/>
        </w:rPr>
      </w:pPr>
      <w:r>
        <w:rPr>
          <w:rFonts w:hint="eastAsia" w:hAnsi="宋体" w:cs="宋体"/>
          <w:sz w:val="24"/>
          <w:szCs w:val="22"/>
          <w:highlight w:val="none"/>
          <w:lang w:val="zh-CN"/>
        </w:rPr>
        <w:t>黄石市</w:t>
      </w:r>
      <w:r>
        <w:rPr>
          <w:rFonts w:hint="eastAsia" w:hAnsi="宋体" w:cs="宋体"/>
          <w:sz w:val="24"/>
          <w:szCs w:val="22"/>
          <w:highlight w:val="none"/>
          <w:lang w:val="zh-CN" w:eastAsia="zh-CN"/>
        </w:rPr>
        <w:t>市妇幼保健院</w:t>
      </w:r>
      <w:r>
        <w:rPr>
          <w:rFonts w:hint="eastAsia" w:hAnsi="宋体" w:cs="宋体"/>
          <w:sz w:val="24"/>
          <w:szCs w:val="22"/>
          <w:highlight w:val="none"/>
          <w:lang w:val="zh-CN"/>
        </w:rPr>
        <w:t>：</w:t>
      </w:r>
    </w:p>
    <w:p w14:paraId="6A0CBAE0">
      <w:pPr>
        <w:spacing w:line="360" w:lineRule="auto"/>
        <w:ind w:firstLine="600" w:firstLineChars="250"/>
        <w:rPr>
          <w:rFonts w:ascii="宋体" w:hAnsi="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（供应商名称）在下面签字或盖章的</w:t>
      </w:r>
      <w:r>
        <w:rPr>
          <w:rFonts w:hint="eastAsia" w:ascii="宋体" w:hAnsi="宋体" w:cs="宋体"/>
          <w:sz w:val="24"/>
          <w:szCs w:val="24"/>
          <w:u w:val="single"/>
        </w:rPr>
        <w:t xml:space="preserve">            </w:t>
      </w:r>
      <w:r>
        <w:rPr>
          <w:rFonts w:hint="eastAsia" w:ascii="宋体" w:hAnsi="宋体" w:cs="宋体"/>
          <w:sz w:val="24"/>
          <w:szCs w:val="24"/>
        </w:rPr>
        <w:t>（法定代表人姓名、职务）代表本公司授权在下面签字的</w:t>
      </w:r>
      <w:r>
        <w:rPr>
          <w:rFonts w:hint="eastAsia" w:ascii="宋体" w:hAnsi="宋体" w:cs="宋体"/>
          <w:sz w:val="24"/>
          <w:szCs w:val="24"/>
          <w:u w:val="single"/>
        </w:rPr>
        <w:t xml:space="preserve">            </w:t>
      </w:r>
      <w:r>
        <w:rPr>
          <w:rFonts w:hint="eastAsia" w:ascii="宋体" w:hAnsi="宋体" w:cs="宋体"/>
          <w:sz w:val="24"/>
          <w:szCs w:val="24"/>
        </w:rPr>
        <w:t>（授权代表的姓名、职务）为本公司的合法代理人，就</w:t>
      </w:r>
      <w:r>
        <w:rPr>
          <w:rFonts w:hint="eastAsia" w:ascii="宋体" w:hAnsi="宋体" w:cs="宋体"/>
          <w:sz w:val="24"/>
          <w:szCs w:val="24"/>
          <w:u w:val="single"/>
        </w:rPr>
        <w:t xml:space="preserve">                       </w:t>
      </w:r>
      <w:r>
        <w:rPr>
          <w:rFonts w:hint="eastAsia" w:ascii="宋体" w:hAnsi="宋体" w:cs="宋体"/>
          <w:sz w:val="24"/>
          <w:szCs w:val="24"/>
        </w:rPr>
        <w:t>（项目编号、项目名称）的竞争性</w:t>
      </w:r>
      <w:r>
        <w:rPr>
          <w:rFonts w:hint="eastAsia" w:ascii="宋体" w:hAnsi="宋体" w:cs="宋体"/>
          <w:sz w:val="24"/>
          <w:szCs w:val="24"/>
          <w:lang w:eastAsia="zh-CN"/>
        </w:rPr>
        <w:t>谈判</w:t>
      </w:r>
      <w:r>
        <w:rPr>
          <w:rFonts w:hint="eastAsia" w:ascii="宋体" w:hAnsi="宋体" w:cs="宋体"/>
          <w:sz w:val="24"/>
          <w:szCs w:val="24"/>
        </w:rPr>
        <w:t>采购，以本公司的名义处理一切与之有关的事务。</w:t>
      </w:r>
    </w:p>
    <w:p w14:paraId="1DB3195F">
      <w:pPr>
        <w:spacing w:line="360" w:lineRule="auto"/>
        <w:ind w:firstLine="480" w:firstLineChars="200"/>
        <w:rPr>
          <w:rFonts w:ascii="宋体" w:hAnsi="宋体"/>
          <w:sz w:val="24"/>
          <w:szCs w:val="24"/>
        </w:rPr>
      </w:pPr>
      <w:r>
        <w:rPr>
          <w:rFonts w:hint="eastAsia" w:ascii="宋体" w:hAnsi="宋体" w:cs="宋体"/>
          <w:sz w:val="24"/>
          <w:szCs w:val="24"/>
        </w:rPr>
        <w:t>本授权书自</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日止签字有效。</w:t>
      </w:r>
    </w:p>
    <w:p w14:paraId="045C0A91">
      <w:pPr>
        <w:spacing w:line="360" w:lineRule="auto"/>
        <w:ind w:firstLine="480" w:firstLineChars="200"/>
        <w:rPr>
          <w:rFonts w:ascii="宋体" w:hAnsi="宋体"/>
          <w:sz w:val="24"/>
          <w:szCs w:val="24"/>
        </w:rPr>
      </w:pPr>
      <w:r>
        <w:rPr>
          <w:rFonts w:hint="eastAsia" w:ascii="宋体" w:hAnsi="宋体" w:cs="宋体"/>
          <w:sz w:val="24"/>
          <w:szCs w:val="24"/>
        </w:rPr>
        <w:t>特此声明。</w:t>
      </w:r>
    </w:p>
    <w:p w14:paraId="284C1CFF">
      <w:pPr>
        <w:wordWrap w:val="0"/>
        <w:spacing w:line="360" w:lineRule="auto"/>
        <w:jc w:val="right"/>
        <w:rPr>
          <w:rFonts w:ascii="宋体" w:hAnsi="宋体"/>
          <w:sz w:val="24"/>
          <w:szCs w:val="24"/>
        </w:rPr>
      </w:pPr>
      <w:r>
        <w:rPr>
          <w:rFonts w:hint="eastAsia" w:ascii="宋体" w:hAnsi="宋体"/>
          <w:sz w:val="24"/>
          <w:szCs w:val="24"/>
        </w:rPr>
        <w:t xml:space="preserve">                  </w:t>
      </w:r>
      <w:r>
        <w:rPr>
          <w:rFonts w:hint="eastAsia" w:ascii="宋体" w:hAnsi="宋体"/>
          <w:kern w:val="0"/>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07BE0AF4">
      <w:pPr>
        <w:adjustRightInd w:val="0"/>
        <w:snapToGrid w:val="0"/>
        <w:spacing w:line="360" w:lineRule="auto"/>
        <w:ind w:firstLine="720" w:firstLineChars="300"/>
        <w:rPr>
          <w:rFonts w:hint="eastAsia" w:ascii="宋体" w:hAnsi="宋体"/>
          <w:color w:val="000000"/>
          <w:sz w:val="24"/>
          <w:szCs w:val="24"/>
        </w:rPr>
      </w:pPr>
      <w:r>
        <w:rPr>
          <w:rFonts w:hint="eastAsia" w:ascii="宋体" w:hAnsi="宋体"/>
          <w:color w:val="000000"/>
          <w:sz w:val="24"/>
          <w:szCs w:val="24"/>
        </w:rPr>
        <w:t xml:space="preserve">  </w:t>
      </w:r>
    </w:p>
    <w:p w14:paraId="2FF08F39">
      <w:pPr>
        <w:adjustRightInd w:val="0"/>
        <w:snapToGrid w:val="0"/>
        <w:spacing w:line="360" w:lineRule="auto"/>
        <w:rPr>
          <w:rFonts w:hint="eastAsia" w:ascii="宋体" w:hAnsi="宋体"/>
          <w:color w:val="000000"/>
          <w:kern w:val="0"/>
          <w:sz w:val="24"/>
          <w:szCs w:val="24"/>
        </w:rPr>
      </w:pPr>
      <w:r>
        <w:rPr>
          <w:rFonts w:hint="eastAsia" w:ascii="宋体" w:hAnsi="宋体"/>
          <w:color w:val="000000"/>
          <w:kern w:val="0"/>
          <w:sz w:val="24"/>
          <w:szCs w:val="24"/>
        </w:rPr>
        <w:t>供应商名称（公章）：</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14:paraId="3CDC7446">
      <w:pPr>
        <w:adjustRightInd w:val="0"/>
        <w:snapToGrid w:val="0"/>
        <w:spacing w:line="360" w:lineRule="auto"/>
        <w:rPr>
          <w:rFonts w:hint="eastAsia" w:ascii="宋体" w:hAnsi="宋体"/>
          <w:color w:val="000000"/>
          <w:kern w:val="0"/>
          <w:sz w:val="24"/>
          <w:szCs w:val="24"/>
        </w:rPr>
      </w:pPr>
      <w:r>
        <w:rPr>
          <w:rFonts w:hint="eastAsia" w:ascii="宋体" w:hAnsi="宋体"/>
          <w:color w:val="000000"/>
          <w:kern w:val="0"/>
          <w:sz w:val="24"/>
          <w:szCs w:val="24"/>
        </w:rPr>
        <w:t>法定代表人（签字或盖章）：</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14:paraId="0FC5331C">
      <w:pPr>
        <w:adjustRightInd w:val="0"/>
        <w:snapToGrid w:val="0"/>
        <w:spacing w:line="360" w:lineRule="auto"/>
        <w:rPr>
          <w:rFonts w:hint="eastAsia" w:ascii="宋体" w:hAnsi="宋体"/>
          <w:color w:val="000000"/>
          <w:kern w:val="0"/>
          <w:sz w:val="24"/>
          <w:szCs w:val="24"/>
        </w:rPr>
      </w:pPr>
      <w:r>
        <w:rPr>
          <w:rFonts w:hint="eastAsia" w:ascii="宋体" w:hAnsi="宋体" w:cs="宋体"/>
          <w:sz w:val="24"/>
          <w:szCs w:val="24"/>
        </w:rPr>
        <w:t>授权代表</w:t>
      </w:r>
      <w:r>
        <w:rPr>
          <w:rFonts w:hint="eastAsia" w:ascii="宋体" w:hAnsi="宋体"/>
          <w:color w:val="000000"/>
          <w:kern w:val="0"/>
          <w:sz w:val="24"/>
          <w:szCs w:val="24"/>
        </w:rPr>
        <w:t xml:space="preserve">（签名）： </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p>
    <w:p w14:paraId="5D7811F3">
      <w:pPr>
        <w:adjustRightInd w:val="0"/>
        <w:snapToGrid w:val="0"/>
        <w:spacing w:line="360" w:lineRule="auto"/>
        <w:rPr>
          <w:rFonts w:hint="eastAsia" w:ascii="宋体" w:hAnsi="宋体"/>
          <w:color w:val="000000"/>
          <w:sz w:val="24"/>
          <w:szCs w:val="24"/>
        </w:rPr>
      </w:pPr>
      <w:r>
        <w:rPr>
          <w:rFonts w:hint="eastAsia" w:ascii="宋体" w:hAnsi="宋体" w:cs="宋体"/>
          <w:sz w:val="24"/>
          <w:szCs w:val="24"/>
        </w:rPr>
        <w:t>授权代表</w:t>
      </w:r>
      <w:r>
        <w:rPr>
          <w:rFonts w:hint="eastAsia" w:ascii="宋体" w:hAnsi="宋体"/>
          <w:color w:val="000000"/>
          <w:kern w:val="0"/>
          <w:sz w:val="24"/>
          <w:szCs w:val="24"/>
        </w:rPr>
        <w:t>身份证号码：</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r>
        <w:rPr>
          <w:rFonts w:hint="eastAsia" w:ascii="宋体" w:hAnsi="宋体"/>
          <w:color w:val="000000"/>
          <w:sz w:val="24"/>
          <w:szCs w:val="24"/>
        </w:rPr>
        <w:t xml:space="preserve">       </w:t>
      </w:r>
    </w:p>
    <w:p w14:paraId="64517A17">
      <w:pPr>
        <w:spacing w:line="360" w:lineRule="auto"/>
        <w:rPr>
          <w:rFonts w:hint="eastAsia" w:hAnsi="宋体" w:cs="宋体"/>
          <w:sz w:val="24"/>
          <w:szCs w:val="24"/>
          <w:highlight w:val="none"/>
          <w:lang w:val="zh-CN"/>
        </w:rPr>
      </w:pPr>
      <w:r>
        <w:rPr>
          <w:rFonts w:ascii="宋体" w:hAnsi="宋体"/>
          <w:sz w:val="24"/>
          <w:szCs w:val="24"/>
        </w:rPr>
        <mc:AlternateContent>
          <mc:Choice Requires="wps">
            <w:drawing>
              <wp:anchor distT="0" distB="0" distL="114300" distR="114300" simplePos="0" relativeHeight="251664384"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17" name="文本框 17"/>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14:paraId="441DB78D">
                            <w:pPr>
                              <w:jc w:val="left"/>
                              <w:rPr>
                                <w:rFonts w:hint="eastAsia"/>
                                <w:sz w:val="24"/>
                                <w:szCs w:val="24"/>
                              </w:rPr>
                            </w:pPr>
                            <w:r>
                              <w:rPr>
                                <w:rFonts w:hint="eastAsia"/>
                                <w:sz w:val="24"/>
                                <w:szCs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35pt;margin-top:19.8pt;height:135pt;width:236.25pt;z-index:251664384;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j4gJI2QAAAAoBAAAPAAAAAAAAAAEA&#10;IAAAACIAAABkcnMvZG93bnJldi54bWxQSwECFAAUAAAACACHTuJAIail1kcCAADABAAADgAAAAAA&#10;AAABACAAAAAoAQAAZHJzL2Uyb0RvYy54bWxQSwUGAAAAAAYABgBZAQAA4QUAAAAA&#10;">
                <v:fill type="gradient" on="t" color2="#FFFFFF" angle="90" focus="100%" focussize="0,0">
                  <o:fill type="gradientUnscaled" v:ext="backwardCompatible"/>
                </v:fill>
                <v:stroke color="#000000" joinstyle="miter"/>
                <v:imagedata o:title=""/>
                <o:lock v:ext="edit" aspectratio="f"/>
                <v:textbox>
                  <w:txbxContent>
                    <w:p w14:paraId="441DB78D">
                      <w:pPr>
                        <w:jc w:val="left"/>
                        <w:rPr>
                          <w:rFonts w:hint="eastAsia"/>
                          <w:sz w:val="24"/>
                          <w:szCs w:val="24"/>
                        </w:rPr>
                      </w:pPr>
                      <w:r>
                        <w:rPr>
                          <w:rFonts w:hint="eastAsia"/>
                          <w:sz w:val="24"/>
                          <w:szCs w:val="24"/>
                        </w:rPr>
                        <w:t>附：法定代表人身份证复印件（正面）</w:t>
                      </w:r>
                    </w:p>
                  </w:txbxContent>
                </v:textbox>
              </v:shape>
            </w:pict>
          </mc:Fallback>
        </mc:AlternateContent>
      </w:r>
      <w:r>
        <w:rPr>
          <w:rFonts w:ascii="宋体" w:hAnsi="宋体"/>
          <w:sz w:val="24"/>
          <w:szCs w:val="24"/>
        </w:rPr>
        <mc:AlternateContent>
          <mc:Choice Requires="wps">
            <w:drawing>
              <wp:anchor distT="0" distB="0" distL="114300" distR="114300" simplePos="0" relativeHeight="251665408"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16" name="文本框 1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14:paraId="22015E58">
                            <w:pPr>
                              <w:jc w:val="left"/>
                              <w:rPr>
                                <w:rFonts w:hint="eastAsia"/>
                                <w:sz w:val="24"/>
                                <w:szCs w:val="24"/>
                              </w:rPr>
                            </w:pPr>
                            <w:r>
                              <w:rPr>
                                <w:rFonts w:hint="eastAsia"/>
                                <w:sz w:val="24"/>
                                <w:szCs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15.25pt;margin-top:20.2pt;height:135pt;width:236.25pt;z-index:251665408;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oqT/32AAAAAoBAAAPAAAAAAAAAAEA&#10;IAAAACIAAABkcnMvZG93bnJldi54bWxQSwECFAAUAAAACACHTuJATZiPHEgCAADABAAADgAAAAAA&#10;AAABACAAAAAnAQAAZHJzL2Uyb0RvYy54bWxQSwUGAAAAAAYABgBZAQAA4QUAAAAA&#10;">
                <v:fill type="gradient" on="t" color2="#FFFFFF" angle="90" focus="100%" focussize="0,0">
                  <o:fill type="gradientUnscaled" v:ext="backwardCompatible"/>
                </v:fill>
                <v:stroke color="#000000" joinstyle="miter"/>
                <v:imagedata o:title=""/>
                <o:lock v:ext="edit" aspectratio="f"/>
                <v:textbox>
                  <w:txbxContent>
                    <w:p w14:paraId="22015E58">
                      <w:pPr>
                        <w:jc w:val="left"/>
                        <w:rPr>
                          <w:rFonts w:hint="eastAsia"/>
                          <w:sz w:val="24"/>
                          <w:szCs w:val="24"/>
                        </w:rPr>
                      </w:pPr>
                      <w:r>
                        <w:rPr>
                          <w:rFonts w:hint="eastAsia"/>
                          <w:sz w:val="24"/>
                          <w:szCs w:val="24"/>
                        </w:rPr>
                        <w:t>附：法定代表人身份证复印件（反面）</w:t>
                      </w:r>
                    </w:p>
                  </w:txbxContent>
                </v:textbox>
              </v:shape>
            </w:pict>
          </mc:Fallback>
        </mc:AlternateContent>
      </w:r>
      <w:r>
        <w:rPr>
          <w:rFonts w:hint="eastAsia" w:ascii="宋体" w:hAnsi="宋体"/>
          <w:color w:val="000000"/>
          <w:sz w:val="24"/>
          <w:szCs w:val="24"/>
        </w:rPr>
        <w:t>电话：</w:t>
      </w:r>
      <w:r>
        <w:rPr>
          <w:rFonts w:hint="eastAsia" w:ascii="宋体" w:hAnsi="宋体"/>
          <w:color w:val="000000"/>
          <w:kern w:val="0"/>
          <w:sz w:val="24"/>
          <w:szCs w:val="24"/>
          <w:u w:val="single"/>
        </w:rPr>
        <w:t xml:space="preserve">                                         </w:t>
      </w:r>
      <w:r>
        <w:rPr>
          <w:rFonts w:hint="eastAsia" w:ascii="宋体" w:hAnsi="宋体"/>
          <w:color w:val="000000"/>
          <w:kern w:val="0"/>
          <w:sz w:val="24"/>
          <w:szCs w:val="24"/>
        </w:rPr>
        <w:t xml:space="preserve">    </w:t>
      </w:r>
      <w:r>
        <w:rPr>
          <w:rFonts w:hint="eastAsia" w:hAnsi="宋体" w:cs="宋体"/>
          <w:sz w:val="24"/>
          <w:szCs w:val="24"/>
          <w:highlight w:val="none"/>
          <w:lang w:val="zh-CN"/>
        </w:rPr>
        <w:t xml:space="preserve">                                </w:t>
      </w:r>
    </w:p>
    <w:p w14:paraId="09CECA6F">
      <w:pPr>
        <w:spacing w:line="360" w:lineRule="auto"/>
        <w:rPr>
          <w:rFonts w:hint="eastAsia" w:hAnsi="宋体" w:cs="宋体"/>
          <w:sz w:val="24"/>
          <w:szCs w:val="24"/>
          <w:highlight w:val="none"/>
          <w:lang w:val="zh-CN"/>
        </w:rPr>
      </w:pPr>
    </w:p>
    <w:p w14:paraId="13BD98FC">
      <w:pPr>
        <w:spacing w:line="360" w:lineRule="auto"/>
        <w:rPr>
          <w:rFonts w:hint="eastAsia" w:hAnsi="宋体" w:cs="宋体"/>
          <w:sz w:val="24"/>
          <w:szCs w:val="24"/>
          <w:highlight w:val="none"/>
          <w:lang w:val="zh-CN"/>
        </w:rPr>
      </w:pPr>
      <w:r>
        <w:rPr>
          <w:rFonts w:hint="eastAsia" w:hAnsi="宋体" w:cs="宋体"/>
          <w:sz w:val="24"/>
          <w:szCs w:val="24"/>
          <w:highlight w:val="none"/>
          <w:lang w:val="zh-CN"/>
        </w:rPr>
        <w:t xml:space="preserve">                            </w:t>
      </w:r>
    </w:p>
    <w:p w14:paraId="5C9CC2F4">
      <w:pPr>
        <w:spacing w:line="360" w:lineRule="auto"/>
        <w:rPr>
          <w:rFonts w:hint="eastAsia" w:hAnsi="宋体" w:cs="宋体"/>
          <w:sz w:val="24"/>
          <w:szCs w:val="24"/>
          <w:highlight w:val="none"/>
          <w:lang w:val="zh-CN"/>
        </w:rPr>
      </w:pPr>
    </w:p>
    <w:p w14:paraId="0865F325">
      <w:pPr>
        <w:spacing w:line="360" w:lineRule="auto"/>
        <w:rPr>
          <w:rFonts w:hint="eastAsia" w:hAnsi="宋体" w:cs="宋体"/>
          <w:sz w:val="24"/>
          <w:szCs w:val="24"/>
          <w:highlight w:val="none"/>
          <w:lang w:val="zh-CN"/>
        </w:rPr>
      </w:pPr>
    </w:p>
    <w:p w14:paraId="6290EA91">
      <w:pPr>
        <w:spacing w:line="360" w:lineRule="auto"/>
        <w:rPr>
          <w:rFonts w:hint="eastAsia" w:hAnsi="宋体" w:cs="宋体"/>
          <w:sz w:val="24"/>
          <w:szCs w:val="22"/>
          <w:highlight w:val="none"/>
          <w:lang w:val="zh-CN"/>
        </w:rPr>
      </w:pPr>
    </w:p>
    <w:p w14:paraId="16E744F8">
      <w:pPr>
        <w:spacing w:line="360" w:lineRule="auto"/>
        <w:rPr>
          <w:rFonts w:hint="eastAsia" w:hAnsi="宋体" w:cs="宋体"/>
          <w:sz w:val="24"/>
          <w:szCs w:val="22"/>
          <w:highlight w:val="none"/>
          <w:lang w:val="zh-CN"/>
        </w:rPr>
      </w:pPr>
      <w:r>
        <w:rPr>
          <w:rFonts w:hint="eastAsia" w:hAnsi="宋体" w:cs="宋体"/>
          <w:sz w:val="24"/>
          <w:szCs w:val="22"/>
          <w:highlight w:val="none"/>
          <w:lang w:val="zh-CN"/>
        </w:rPr>
        <w:t xml:space="preserve">    </w:t>
      </w:r>
    </w:p>
    <w:p w14:paraId="5F97096E">
      <w:pPr>
        <w:spacing w:line="360" w:lineRule="auto"/>
        <w:rPr>
          <w:rFonts w:hint="eastAsia" w:hAnsi="宋体" w:cs="宋体"/>
          <w:sz w:val="24"/>
          <w:szCs w:val="22"/>
          <w:highlight w:val="none"/>
          <w:lang w:val="zh-CN"/>
        </w:rPr>
      </w:pPr>
      <w:r>
        <w:rPr>
          <w:rFonts w:hint="eastAsia" w:hAnsi="宋体" w:cs="宋体"/>
          <w:sz w:val="24"/>
          <w:szCs w:val="22"/>
          <w:highlight w:val="none"/>
          <w:lang w:val="zh-CN"/>
        </w:rPr>
        <mc:AlternateContent>
          <mc:Choice Requires="wps">
            <w:drawing>
              <wp:anchor distT="0" distB="0" distL="114300" distR="114300" simplePos="0" relativeHeight="251661312"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14:paraId="2DA51B9B">
                            <w:pPr>
                              <w:spacing w:line="360" w:lineRule="auto"/>
                              <w:rPr>
                                <w:rFonts w:hint="eastAsia" w:hAnsi="宋体" w:cs="宋体"/>
                                <w:sz w:val="24"/>
                                <w:szCs w:val="22"/>
                                <w:highlight w:val="none"/>
                                <w:lang w:val="zh-CN"/>
                              </w:rPr>
                            </w:pPr>
                            <w:r>
                              <w:rPr>
                                <w:rFonts w:hint="eastAsia" w:hAnsi="宋体" w:cs="宋体"/>
                                <w:sz w:val="24"/>
                                <w:szCs w:val="22"/>
                                <w:highlight w:val="none"/>
                                <w:lang w:val="zh-CN"/>
                              </w:rPr>
                              <w:t>附：授权代表身份证复印件（反面）</w:t>
                            </w:r>
                          </w:p>
                          <w:p w14:paraId="31A3AC8C">
                            <w:pPr>
                              <w:rPr>
                                <w:rFonts w:hint="eastAsia"/>
                              </w:rPr>
                            </w:pPr>
                          </w:p>
                        </w:txbxContent>
                      </wps:txbx>
                      <wps:bodyPr upright="1"/>
                    </wps:wsp>
                  </a:graphicData>
                </a:graphic>
              </wp:anchor>
            </w:drawing>
          </mc:Choice>
          <mc:Fallback>
            <w:pict>
              <v:shape id="_x0000_s1026" o:spid="_x0000_s1026" o:spt="202" type="#_x0000_t202" style="position:absolute;left:0pt;margin-left:216pt;margin-top:7.6pt;height:135pt;width:236.25pt;z-index:251661312;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kdYVr2QAAAAoBAAAPAAAAAAAAAAEA&#10;IAAAACIAAABkcnMvZG93bnJldi54bWxQSwECFAAUAAAACACHTuJA1VvrCEcCAAC+BAAADgAAAAAA&#10;AAABACAAAAAoAQAAZHJzL2Uyb0RvYy54bWxQSwUGAAAAAAYABgBZAQAA4QUAAAAA&#10;">
                <v:fill type="gradient" on="t" color2="#FFFFFF" angle="90" focus="100%" focussize="0,0">
                  <o:fill type="gradientUnscaled" v:ext="backwardCompatible"/>
                </v:fill>
                <v:stroke color="#000000" joinstyle="miter"/>
                <v:imagedata o:title=""/>
                <o:lock v:ext="edit" aspectratio="f"/>
                <v:textbox>
                  <w:txbxContent>
                    <w:p w14:paraId="2DA51B9B">
                      <w:pPr>
                        <w:spacing w:line="360" w:lineRule="auto"/>
                        <w:rPr>
                          <w:rFonts w:hint="eastAsia" w:hAnsi="宋体" w:cs="宋体"/>
                          <w:sz w:val="24"/>
                          <w:szCs w:val="22"/>
                          <w:highlight w:val="none"/>
                          <w:lang w:val="zh-CN"/>
                        </w:rPr>
                      </w:pPr>
                      <w:r>
                        <w:rPr>
                          <w:rFonts w:hint="eastAsia" w:hAnsi="宋体" w:cs="宋体"/>
                          <w:sz w:val="24"/>
                          <w:szCs w:val="22"/>
                          <w:highlight w:val="none"/>
                          <w:lang w:val="zh-CN"/>
                        </w:rPr>
                        <w:t>附：授权代表身份证复印件（反面）</w:t>
                      </w:r>
                    </w:p>
                    <w:p w14:paraId="31A3AC8C">
                      <w:pPr>
                        <w:rPr>
                          <w:rFonts w:hint="eastAsia"/>
                        </w:rPr>
                      </w:pPr>
                    </w:p>
                  </w:txbxContent>
                </v:textbox>
              </v:shape>
            </w:pict>
          </mc:Fallback>
        </mc:AlternateContent>
      </w:r>
      <w:r>
        <w:rPr>
          <w:rFonts w:hint="eastAsia" w:hAnsi="宋体" w:cs="宋体"/>
          <w:sz w:val="24"/>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14:paraId="4F37FF73">
                            <w:pPr>
                              <w:spacing w:line="360" w:lineRule="auto"/>
                              <w:rPr>
                                <w:rFonts w:hint="eastAsia" w:hAnsi="宋体" w:cs="宋体"/>
                                <w:sz w:val="24"/>
                                <w:szCs w:val="22"/>
                                <w:highlight w:val="none"/>
                                <w:lang w:val="zh-CN"/>
                              </w:rPr>
                            </w:pPr>
                            <w:r>
                              <w:rPr>
                                <w:rFonts w:hint="eastAsia" w:hAnsi="宋体" w:cs="宋体"/>
                                <w:sz w:val="24"/>
                                <w:szCs w:val="22"/>
                                <w:highlight w:val="none"/>
                                <w:lang w:val="zh-CN"/>
                              </w:rPr>
                              <w:t>附：授权代表身份证复印件（正面）</w:t>
                            </w:r>
                          </w:p>
                          <w:p w14:paraId="1DDC6478">
                            <w:pPr>
                              <w:rPr>
                                <w:rFonts w:hint="eastAsia"/>
                              </w:rPr>
                            </w:pPr>
                          </w:p>
                        </w:txbxContent>
                      </wps:txbx>
                      <wps:bodyPr upright="1"/>
                    </wps:wsp>
                  </a:graphicData>
                </a:graphic>
              </wp:anchor>
            </w:drawing>
          </mc:Choice>
          <mc:Fallback>
            <w:pict>
              <v:shape id="_x0000_s1026" o:spid="_x0000_s1026" o:spt="202" type="#_x0000_t202" style="position:absolute;left:0pt;margin-left:-35pt;margin-top:7.6pt;height:135pt;width:236.25pt;z-index:251660288;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7PkWX9gAAAAKAQAADwAAAAAAAAABACAA&#10;AAAiAAAAZHJzL2Rvd25yZXYueG1sUEsBAhQAFAAAAAgAh07iQPKGGn1GAgAAvgQAAA4AAAAAAAAA&#10;AQAgAAAAJwEAAGRycy9lMm9Eb2MueG1sUEsFBgAAAAAGAAYAWQEAAN8FAAAAAA==&#10;">
                <v:fill type="gradient" on="t" color2="#FFFFFF" angle="90" focus="100%" focussize="0,0">
                  <o:fill type="gradientUnscaled" v:ext="backwardCompatible"/>
                </v:fill>
                <v:stroke color="#000000" joinstyle="miter"/>
                <v:imagedata o:title=""/>
                <o:lock v:ext="edit" aspectratio="f"/>
                <v:textbox>
                  <w:txbxContent>
                    <w:p w14:paraId="4F37FF73">
                      <w:pPr>
                        <w:spacing w:line="360" w:lineRule="auto"/>
                        <w:rPr>
                          <w:rFonts w:hint="eastAsia" w:hAnsi="宋体" w:cs="宋体"/>
                          <w:sz w:val="24"/>
                          <w:szCs w:val="22"/>
                          <w:highlight w:val="none"/>
                          <w:lang w:val="zh-CN"/>
                        </w:rPr>
                      </w:pPr>
                      <w:r>
                        <w:rPr>
                          <w:rFonts w:hint="eastAsia" w:hAnsi="宋体" w:cs="宋体"/>
                          <w:sz w:val="24"/>
                          <w:szCs w:val="22"/>
                          <w:highlight w:val="none"/>
                          <w:lang w:val="zh-CN"/>
                        </w:rPr>
                        <w:t>附：授权代表身份证复印件（正面）</w:t>
                      </w:r>
                    </w:p>
                    <w:p w14:paraId="1DDC6478">
                      <w:pPr>
                        <w:rPr>
                          <w:rFonts w:hint="eastAsia"/>
                        </w:rPr>
                      </w:pPr>
                    </w:p>
                  </w:txbxContent>
                </v:textbox>
              </v:shape>
            </w:pict>
          </mc:Fallback>
        </mc:AlternateContent>
      </w:r>
    </w:p>
    <w:p w14:paraId="318D3C17">
      <w:pPr>
        <w:spacing w:line="360" w:lineRule="auto"/>
        <w:rPr>
          <w:rFonts w:hint="eastAsia" w:hAnsi="宋体" w:cs="宋体"/>
          <w:sz w:val="24"/>
          <w:szCs w:val="22"/>
          <w:highlight w:val="none"/>
          <w:lang w:val="zh-CN"/>
        </w:rPr>
      </w:pPr>
    </w:p>
    <w:p w14:paraId="52DD5815">
      <w:pPr>
        <w:spacing w:line="360" w:lineRule="auto"/>
        <w:rPr>
          <w:rFonts w:hint="eastAsia" w:hAnsi="宋体" w:cs="宋体"/>
          <w:sz w:val="24"/>
          <w:szCs w:val="22"/>
          <w:highlight w:val="none"/>
          <w:lang w:val="zh-CN"/>
        </w:rPr>
      </w:pPr>
    </w:p>
    <w:p w14:paraId="2BF11F7A">
      <w:pPr>
        <w:spacing w:line="360" w:lineRule="auto"/>
        <w:rPr>
          <w:rFonts w:hint="eastAsia" w:hAnsi="宋体" w:cs="宋体"/>
          <w:sz w:val="24"/>
          <w:szCs w:val="22"/>
          <w:highlight w:val="none"/>
          <w:lang w:val="zh-CN"/>
        </w:rPr>
      </w:pPr>
      <w:r>
        <w:rPr>
          <w:rFonts w:hint="eastAsia" w:hAnsi="宋体" w:cs="宋体"/>
          <w:sz w:val="24"/>
          <w:szCs w:val="22"/>
          <w:highlight w:val="none"/>
          <w:lang w:val="zh-CN"/>
        </w:rPr>
        <w:t xml:space="preserve"> </w:t>
      </w:r>
    </w:p>
    <w:p w14:paraId="6BDB00A9">
      <w:pPr>
        <w:spacing w:line="360" w:lineRule="auto"/>
        <w:rPr>
          <w:rFonts w:hint="eastAsia" w:hAnsi="宋体" w:cs="宋体"/>
          <w:sz w:val="24"/>
          <w:szCs w:val="22"/>
          <w:highlight w:val="none"/>
          <w:lang w:val="zh-CN"/>
        </w:rPr>
      </w:pPr>
    </w:p>
    <w:p w14:paraId="40E165E8">
      <w:pPr>
        <w:spacing w:line="360" w:lineRule="auto"/>
        <w:rPr>
          <w:rFonts w:hint="eastAsia" w:hAnsi="宋体" w:cs="宋体"/>
          <w:sz w:val="24"/>
          <w:szCs w:val="22"/>
          <w:highlight w:val="none"/>
          <w:lang w:val="zh-CN"/>
        </w:rPr>
      </w:pPr>
    </w:p>
    <w:p w14:paraId="59DFE17E">
      <w:pPr>
        <w:numPr>
          <w:ilvl w:val="0"/>
          <w:numId w:val="0"/>
        </w:numPr>
        <w:spacing w:line="360" w:lineRule="auto"/>
        <w:ind w:firstLine="2530" w:firstLineChars="900"/>
        <w:rPr>
          <w:rFonts w:hint="eastAsia" w:hAnsi="宋体" w:cs="宋体"/>
          <w:b/>
          <w:bCs/>
          <w:sz w:val="28"/>
          <w:szCs w:val="28"/>
          <w:highlight w:val="none"/>
          <w:lang w:val="zh-CN"/>
        </w:rPr>
      </w:pPr>
      <w:r>
        <w:rPr>
          <w:rFonts w:hint="eastAsia" w:hAnsi="宋体" w:cs="宋体"/>
          <w:b/>
          <w:bCs/>
          <w:sz w:val="28"/>
          <w:szCs w:val="28"/>
          <w:highlight w:val="none"/>
          <w:lang w:val="zh-CN"/>
        </w:rPr>
        <w:t>附件四</w:t>
      </w:r>
      <w:r>
        <w:rPr>
          <w:rFonts w:hint="eastAsia" w:hAnsi="宋体" w:cs="宋体"/>
          <w:b/>
          <w:bCs/>
          <w:sz w:val="28"/>
          <w:szCs w:val="28"/>
          <w:highlight w:val="none"/>
          <w:lang w:val="en-US" w:eastAsia="zh-CN"/>
        </w:rPr>
        <w:t xml:space="preserve">  </w:t>
      </w:r>
      <w:r>
        <w:rPr>
          <w:rFonts w:hint="eastAsia" w:hAnsi="宋体" w:cs="宋体"/>
          <w:b/>
          <w:bCs/>
          <w:sz w:val="28"/>
          <w:szCs w:val="28"/>
          <w:highlight w:val="none"/>
          <w:lang w:val="zh-CN"/>
        </w:rPr>
        <w:t>报价一览表（首次）</w:t>
      </w:r>
    </w:p>
    <w:p w14:paraId="56646882">
      <w:pPr>
        <w:numPr>
          <w:ilvl w:val="0"/>
          <w:numId w:val="0"/>
        </w:numPr>
        <w:spacing w:line="360" w:lineRule="auto"/>
        <w:rPr>
          <w:rFonts w:hint="eastAsia"/>
          <w:sz w:val="24"/>
          <w:szCs w:val="24"/>
          <w:lang w:val="zh-CN"/>
        </w:rPr>
      </w:pPr>
    </w:p>
    <w:p w14:paraId="3C4F3DE9">
      <w:pPr>
        <w:numPr>
          <w:ilvl w:val="0"/>
          <w:numId w:val="0"/>
        </w:numPr>
        <w:spacing w:line="360" w:lineRule="auto"/>
        <w:rPr>
          <w:rFonts w:hint="eastAsia"/>
          <w:sz w:val="24"/>
          <w:szCs w:val="24"/>
          <w:lang w:val="zh-CN"/>
        </w:rPr>
      </w:pPr>
      <w:r>
        <w:rPr>
          <w:rFonts w:hint="eastAsia"/>
          <w:sz w:val="24"/>
          <w:szCs w:val="24"/>
          <w:lang w:val="zh-CN"/>
        </w:rPr>
        <w:t>项目名称：</w:t>
      </w:r>
      <w:r>
        <w:rPr>
          <w:rFonts w:hint="eastAsia"/>
          <w:sz w:val="24"/>
          <w:szCs w:val="24"/>
          <w:lang w:val="zh-CN" w:eastAsia="zh-CN"/>
        </w:rPr>
        <w:t>2024年工会会员中秋节及国庆节节日慰问品采购项目</w:t>
      </w:r>
    </w:p>
    <w:tbl>
      <w:tblPr>
        <w:tblStyle w:val="19"/>
        <w:tblW w:w="104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488"/>
        <w:gridCol w:w="724"/>
        <w:gridCol w:w="1999"/>
        <w:gridCol w:w="2650"/>
        <w:gridCol w:w="1734"/>
        <w:gridCol w:w="1810"/>
      </w:tblGrid>
      <w:tr w14:paraId="462A15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829" w:hRule="atLeast"/>
          <w:jc w:val="center"/>
        </w:trPr>
        <w:tc>
          <w:tcPr>
            <w:tcW w:w="1488" w:type="dxa"/>
            <w:vMerge w:val="restart"/>
            <w:vAlign w:val="center"/>
          </w:tcPr>
          <w:p w14:paraId="0B91CA6C">
            <w:pPr>
              <w:jc w:val="center"/>
              <w:rPr>
                <w:rFonts w:hAnsi="宋体" w:cs="宋体"/>
                <w:sz w:val="24"/>
                <w:szCs w:val="24"/>
                <w:highlight w:val="none"/>
              </w:rPr>
            </w:pPr>
            <w:r>
              <w:rPr>
                <w:rFonts w:hint="eastAsia" w:hAnsi="宋体" w:cs="宋体"/>
                <w:sz w:val="24"/>
                <w:szCs w:val="24"/>
                <w:highlight w:val="none"/>
              </w:rPr>
              <w:t>投标报价</w:t>
            </w:r>
          </w:p>
        </w:tc>
        <w:tc>
          <w:tcPr>
            <w:tcW w:w="2723" w:type="dxa"/>
            <w:gridSpan w:val="2"/>
            <w:vAlign w:val="center"/>
          </w:tcPr>
          <w:p w14:paraId="6C6829E8">
            <w:pPr>
              <w:jc w:val="center"/>
              <w:rPr>
                <w:rFonts w:hint="eastAsia" w:hAnsi="宋体" w:eastAsia="宋体" w:cs="宋体"/>
                <w:sz w:val="24"/>
                <w:szCs w:val="24"/>
                <w:highlight w:val="none"/>
                <w:lang w:eastAsia="zh-CN"/>
              </w:rPr>
            </w:pPr>
            <w:r>
              <w:rPr>
                <w:rFonts w:hint="eastAsia" w:hAnsi="宋体" w:cs="宋体"/>
                <w:sz w:val="24"/>
                <w:szCs w:val="24"/>
                <w:highlight w:val="none"/>
              </w:rPr>
              <w:t>货物</w:t>
            </w:r>
            <w:r>
              <w:rPr>
                <w:rFonts w:hint="eastAsia" w:hAnsi="宋体" w:cs="宋体"/>
                <w:sz w:val="24"/>
                <w:szCs w:val="24"/>
                <w:highlight w:val="none"/>
                <w:lang w:eastAsia="zh-CN"/>
              </w:rPr>
              <w:t>名称</w:t>
            </w:r>
          </w:p>
        </w:tc>
        <w:tc>
          <w:tcPr>
            <w:tcW w:w="2650" w:type="dxa"/>
            <w:vAlign w:val="center"/>
          </w:tcPr>
          <w:p w14:paraId="73C2811C">
            <w:pPr>
              <w:jc w:val="center"/>
              <w:rPr>
                <w:rFonts w:hint="default" w:hAnsi="宋体" w:eastAsia="宋体" w:cs="宋体"/>
                <w:sz w:val="24"/>
                <w:szCs w:val="24"/>
                <w:highlight w:val="none"/>
                <w:lang w:val="en-US" w:eastAsia="zh-CN"/>
              </w:rPr>
            </w:pPr>
            <w:r>
              <w:rPr>
                <w:rFonts w:hint="eastAsia" w:hAnsi="宋体" w:cs="宋体"/>
                <w:sz w:val="24"/>
                <w:szCs w:val="24"/>
                <w:highlight w:val="none"/>
                <w:lang w:eastAsia="zh-CN"/>
              </w:rPr>
              <w:t>货物品牌</w:t>
            </w:r>
            <w:r>
              <w:rPr>
                <w:rFonts w:hint="eastAsia" w:hAnsi="宋体" w:cs="宋体"/>
                <w:sz w:val="24"/>
                <w:szCs w:val="24"/>
                <w:highlight w:val="none"/>
                <w:lang w:val="en-US" w:eastAsia="zh-CN"/>
              </w:rPr>
              <w:t>/规格</w:t>
            </w:r>
          </w:p>
        </w:tc>
        <w:tc>
          <w:tcPr>
            <w:tcW w:w="1734" w:type="dxa"/>
            <w:vAlign w:val="center"/>
          </w:tcPr>
          <w:p w14:paraId="7CAD0239">
            <w:pPr>
              <w:jc w:val="center"/>
              <w:rPr>
                <w:rFonts w:hint="eastAsia" w:hAnsi="宋体" w:eastAsia="宋体" w:cs="宋体"/>
                <w:sz w:val="24"/>
                <w:szCs w:val="24"/>
                <w:highlight w:val="none"/>
                <w:lang w:eastAsia="zh-CN"/>
              </w:rPr>
            </w:pPr>
            <w:r>
              <w:rPr>
                <w:rFonts w:hint="eastAsia" w:hAnsi="宋体" w:cs="宋体"/>
                <w:sz w:val="24"/>
                <w:szCs w:val="24"/>
                <w:highlight w:val="none"/>
                <w:lang w:eastAsia="zh-CN"/>
              </w:rPr>
              <w:t>单价</w:t>
            </w:r>
          </w:p>
        </w:tc>
        <w:tc>
          <w:tcPr>
            <w:tcW w:w="1810" w:type="dxa"/>
            <w:vAlign w:val="center"/>
          </w:tcPr>
          <w:p w14:paraId="46B43DC4">
            <w:pPr>
              <w:jc w:val="center"/>
              <w:rPr>
                <w:rFonts w:hint="eastAsia" w:hAnsi="宋体" w:eastAsia="宋体" w:cs="宋体"/>
                <w:sz w:val="24"/>
                <w:szCs w:val="24"/>
                <w:highlight w:val="none"/>
                <w:lang w:eastAsia="zh-CN"/>
              </w:rPr>
            </w:pPr>
            <w:r>
              <w:rPr>
                <w:rFonts w:hint="eastAsia" w:hAnsi="宋体" w:cs="宋体"/>
                <w:sz w:val="24"/>
                <w:szCs w:val="24"/>
                <w:highlight w:val="none"/>
                <w:lang w:eastAsia="zh-CN"/>
              </w:rPr>
              <w:t>折扣价</w:t>
            </w:r>
          </w:p>
        </w:tc>
      </w:tr>
      <w:tr w14:paraId="744D18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14:paraId="20FF222E">
            <w:pPr>
              <w:spacing w:line="360" w:lineRule="exact"/>
              <w:jc w:val="center"/>
              <w:rPr>
                <w:rFonts w:hint="eastAsia" w:hAnsi="宋体" w:eastAsia="宋体" w:cs="宋体"/>
                <w:sz w:val="24"/>
                <w:szCs w:val="24"/>
                <w:highlight w:val="none"/>
                <w:lang w:eastAsia="zh-CN"/>
              </w:rPr>
            </w:pPr>
          </w:p>
        </w:tc>
        <w:tc>
          <w:tcPr>
            <w:tcW w:w="2723" w:type="dxa"/>
            <w:gridSpan w:val="2"/>
            <w:vAlign w:val="center"/>
          </w:tcPr>
          <w:p w14:paraId="3AC6DC36">
            <w:pPr>
              <w:spacing w:line="360" w:lineRule="exact"/>
              <w:jc w:val="center"/>
              <w:rPr>
                <w:rFonts w:hAnsi="宋体" w:cs="宋体"/>
                <w:bCs/>
                <w:sz w:val="24"/>
                <w:szCs w:val="24"/>
                <w:highlight w:val="none"/>
              </w:rPr>
            </w:pPr>
          </w:p>
        </w:tc>
        <w:tc>
          <w:tcPr>
            <w:tcW w:w="2650" w:type="dxa"/>
            <w:vAlign w:val="center"/>
          </w:tcPr>
          <w:p w14:paraId="63550DAB">
            <w:pPr>
              <w:spacing w:line="360" w:lineRule="exact"/>
              <w:jc w:val="center"/>
              <w:rPr>
                <w:rFonts w:hAnsi="宋体" w:cs="宋体"/>
                <w:bCs/>
                <w:sz w:val="24"/>
                <w:szCs w:val="24"/>
                <w:highlight w:val="none"/>
              </w:rPr>
            </w:pPr>
          </w:p>
        </w:tc>
        <w:tc>
          <w:tcPr>
            <w:tcW w:w="1734" w:type="dxa"/>
            <w:vAlign w:val="center"/>
          </w:tcPr>
          <w:p w14:paraId="34C7C94B">
            <w:pPr>
              <w:spacing w:line="360" w:lineRule="exact"/>
              <w:jc w:val="center"/>
              <w:rPr>
                <w:rFonts w:hAnsi="宋体" w:cs="宋体"/>
                <w:bCs/>
                <w:sz w:val="24"/>
                <w:szCs w:val="24"/>
                <w:highlight w:val="none"/>
              </w:rPr>
            </w:pPr>
          </w:p>
        </w:tc>
        <w:tc>
          <w:tcPr>
            <w:tcW w:w="1810" w:type="dxa"/>
            <w:vAlign w:val="center"/>
          </w:tcPr>
          <w:p w14:paraId="4742F71E">
            <w:pPr>
              <w:spacing w:line="360" w:lineRule="exact"/>
              <w:jc w:val="center"/>
              <w:rPr>
                <w:rFonts w:hAnsi="宋体" w:cs="宋体"/>
                <w:sz w:val="24"/>
                <w:szCs w:val="24"/>
                <w:highlight w:val="none"/>
              </w:rPr>
            </w:pPr>
          </w:p>
        </w:tc>
      </w:tr>
      <w:tr w14:paraId="3EB54D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14:paraId="22CC2860">
            <w:pPr>
              <w:spacing w:line="360" w:lineRule="exact"/>
              <w:jc w:val="center"/>
              <w:rPr>
                <w:rFonts w:hAnsi="宋体" w:cs="宋体"/>
                <w:sz w:val="24"/>
                <w:szCs w:val="24"/>
                <w:highlight w:val="none"/>
              </w:rPr>
            </w:pPr>
          </w:p>
        </w:tc>
        <w:tc>
          <w:tcPr>
            <w:tcW w:w="2723" w:type="dxa"/>
            <w:gridSpan w:val="2"/>
            <w:vAlign w:val="center"/>
          </w:tcPr>
          <w:p w14:paraId="319A02C2">
            <w:pPr>
              <w:spacing w:line="360" w:lineRule="exact"/>
              <w:jc w:val="center"/>
              <w:rPr>
                <w:rFonts w:hAnsi="宋体" w:cs="宋体"/>
                <w:bCs/>
                <w:sz w:val="24"/>
                <w:szCs w:val="24"/>
                <w:highlight w:val="none"/>
              </w:rPr>
            </w:pPr>
          </w:p>
        </w:tc>
        <w:tc>
          <w:tcPr>
            <w:tcW w:w="2650" w:type="dxa"/>
            <w:vAlign w:val="center"/>
          </w:tcPr>
          <w:p w14:paraId="1AD768CD">
            <w:pPr>
              <w:spacing w:line="360" w:lineRule="exact"/>
              <w:jc w:val="center"/>
              <w:rPr>
                <w:rFonts w:hAnsi="宋体" w:cs="宋体"/>
                <w:bCs/>
                <w:sz w:val="24"/>
                <w:szCs w:val="24"/>
                <w:highlight w:val="none"/>
              </w:rPr>
            </w:pPr>
          </w:p>
        </w:tc>
        <w:tc>
          <w:tcPr>
            <w:tcW w:w="1734" w:type="dxa"/>
            <w:vAlign w:val="center"/>
          </w:tcPr>
          <w:p w14:paraId="314F9F9E">
            <w:pPr>
              <w:spacing w:line="360" w:lineRule="exact"/>
              <w:jc w:val="center"/>
              <w:rPr>
                <w:rFonts w:hAnsi="宋体" w:cs="宋体"/>
                <w:bCs/>
                <w:sz w:val="24"/>
                <w:szCs w:val="24"/>
                <w:highlight w:val="none"/>
              </w:rPr>
            </w:pPr>
          </w:p>
        </w:tc>
        <w:tc>
          <w:tcPr>
            <w:tcW w:w="1810" w:type="dxa"/>
            <w:vAlign w:val="center"/>
          </w:tcPr>
          <w:p w14:paraId="4211B0AD">
            <w:pPr>
              <w:spacing w:line="360" w:lineRule="exact"/>
              <w:jc w:val="center"/>
              <w:rPr>
                <w:rFonts w:hAnsi="宋体" w:cs="宋体"/>
                <w:sz w:val="24"/>
                <w:szCs w:val="24"/>
                <w:highlight w:val="none"/>
              </w:rPr>
            </w:pPr>
          </w:p>
        </w:tc>
      </w:tr>
      <w:tr w14:paraId="4F935E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14:paraId="5C1A2185">
            <w:pPr>
              <w:spacing w:line="360" w:lineRule="exact"/>
              <w:jc w:val="center"/>
              <w:rPr>
                <w:rFonts w:hAnsi="宋体" w:cs="宋体"/>
                <w:sz w:val="24"/>
                <w:szCs w:val="24"/>
                <w:highlight w:val="none"/>
              </w:rPr>
            </w:pPr>
          </w:p>
        </w:tc>
        <w:tc>
          <w:tcPr>
            <w:tcW w:w="2723" w:type="dxa"/>
            <w:gridSpan w:val="2"/>
            <w:vAlign w:val="center"/>
          </w:tcPr>
          <w:p w14:paraId="55BF5076">
            <w:pPr>
              <w:spacing w:line="360" w:lineRule="exact"/>
              <w:jc w:val="center"/>
              <w:rPr>
                <w:rFonts w:hAnsi="宋体" w:cs="宋体"/>
                <w:bCs/>
                <w:sz w:val="24"/>
                <w:szCs w:val="24"/>
                <w:highlight w:val="none"/>
              </w:rPr>
            </w:pPr>
          </w:p>
        </w:tc>
        <w:tc>
          <w:tcPr>
            <w:tcW w:w="2650" w:type="dxa"/>
            <w:vAlign w:val="center"/>
          </w:tcPr>
          <w:p w14:paraId="3EAF6F80">
            <w:pPr>
              <w:spacing w:line="360" w:lineRule="exact"/>
              <w:jc w:val="center"/>
              <w:rPr>
                <w:rFonts w:hAnsi="宋体" w:cs="宋体"/>
                <w:bCs/>
                <w:sz w:val="24"/>
                <w:szCs w:val="24"/>
                <w:highlight w:val="none"/>
              </w:rPr>
            </w:pPr>
          </w:p>
        </w:tc>
        <w:tc>
          <w:tcPr>
            <w:tcW w:w="1734" w:type="dxa"/>
            <w:vAlign w:val="center"/>
          </w:tcPr>
          <w:p w14:paraId="6106D6BA">
            <w:pPr>
              <w:spacing w:line="360" w:lineRule="exact"/>
              <w:jc w:val="center"/>
              <w:rPr>
                <w:rFonts w:hAnsi="宋体" w:cs="宋体"/>
                <w:bCs/>
                <w:sz w:val="24"/>
                <w:szCs w:val="24"/>
                <w:highlight w:val="none"/>
              </w:rPr>
            </w:pPr>
          </w:p>
        </w:tc>
        <w:tc>
          <w:tcPr>
            <w:tcW w:w="1810" w:type="dxa"/>
            <w:vAlign w:val="center"/>
          </w:tcPr>
          <w:p w14:paraId="7A486426">
            <w:pPr>
              <w:spacing w:line="360" w:lineRule="exact"/>
              <w:jc w:val="center"/>
              <w:rPr>
                <w:rFonts w:hAnsi="宋体" w:cs="宋体"/>
                <w:sz w:val="24"/>
                <w:szCs w:val="24"/>
                <w:highlight w:val="none"/>
              </w:rPr>
            </w:pPr>
          </w:p>
        </w:tc>
      </w:tr>
      <w:tr w14:paraId="6C4E8F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14:paraId="0931F06A">
            <w:pPr>
              <w:spacing w:line="360" w:lineRule="exact"/>
              <w:jc w:val="center"/>
              <w:rPr>
                <w:rFonts w:hAnsi="宋体" w:cs="宋体"/>
                <w:sz w:val="24"/>
                <w:szCs w:val="24"/>
                <w:highlight w:val="none"/>
              </w:rPr>
            </w:pPr>
          </w:p>
        </w:tc>
        <w:tc>
          <w:tcPr>
            <w:tcW w:w="2723" w:type="dxa"/>
            <w:gridSpan w:val="2"/>
            <w:vAlign w:val="center"/>
          </w:tcPr>
          <w:p w14:paraId="5F2F93FD">
            <w:pPr>
              <w:spacing w:line="360" w:lineRule="exact"/>
              <w:jc w:val="center"/>
              <w:rPr>
                <w:rFonts w:hAnsi="宋体" w:cs="宋体"/>
                <w:bCs/>
                <w:sz w:val="24"/>
                <w:szCs w:val="24"/>
                <w:highlight w:val="none"/>
              </w:rPr>
            </w:pPr>
          </w:p>
        </w:tc>
        <w:tc>
          <w:tcPr>
            <w:tcW w:w="2650" w:type="dxa"/>
            <w:vAlign w:val="center"/>
          </w:tcPr>
          <w:p w14:paraId="45C23037">
            <w:pPr>
              <w:spacing w:line="360" w:lineRule="exact"/>
              <w:jc w:val="center"/>
              <w:rPr>
                <w:rFonts w:hAnsi="宋体" w:cs="宋体"/>
                <w:bCs/>
                <w:sz w:val="24"/>
                <w:szCs w:val="24"/>
                <w:highlight w:val="none"/>
              </w:rPr>
            </w:pPr>
          </w:p>
        </w:tc>
        <w:tc>
          <w:tcPr>
            <w:tcW w:w="1734" w:type="dxa"/>
            <w:vAlign w:val="center"/>
          </w:tcPr>
          <w:p w14:paraId="1FF6F0D4">
            <w:pPr>
              <w:spacing w:line="360" w:lineRule="exact"/>
              <w:jc w:val="center"/>
              <w:rPr>
                <w:rFonts w:hAnsi="宋体" w:cs="宋体"/>
                <w:bCs/>
                <w:sz w:val="24"/>
                <w:szCs w:val="24"/>
                <w:highlight w:val="none"/>
              </w:rPr>
            </w:pPr>
          </w:p>
        </w:tc>
        <w:tc>
          <w:tcPr>
            <w:tcW w:w="1810" w:type="dxa"/>
            <w:vAlign w:val="center"/>
          </w:tcPr>
          <w:p w14:paraId="22E73836">
            <w:pPr>
              <w:spacing w:line="360" w:lineRule="exact"/>
              <w:jc w:val="center"/>
              <w:rPr>
                <w:rFonts w:hAnsi="宋体" w:cs="宋体"/>
                <w:sz w:val="24"/>
                <w:szCs w:val="24"/>
                <w:highlight w:val="none"/>
              </w:rPr>
            </w:pPr>
          </w:p>
        </w:tc>
      </w:tr>
      <w:tr w14:paraId="1EDB33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14:paraId="7E9D650B">
            <w:pPr>
              <w:spacing w:line="360" w:lineRule="exact"/>
              <w:jc w:val="center"/>
              <w:rPr>
                <w:rFonts w:hAnsi="宋体" w:cs="宋体"/>
                <w:sz w:val="24"/>
                <w:szCs w:val="24"/>
                <w:highlight w:val="none"/>
              </w:rPr>
            </w:pPr>
          </w:p>
        </w:tc>
        <w:tc>
          <w:tcPr>
            <w:tcW w:w="2723" w:type="dxa"/>
            <w:gridSpan w:val="2"/>
            <w:vAlign w:val="center"/>
          </w:tcPr>
          <w:p w14:paraId="3A57F718">
            <w:pPr>
              <w:spacing w:line="360" w:lineRule="exact"/>
              <w:jc w:val="center"/>
              <w:rPr>
                <w:rFonts w:hAnsi="宋体" w:cs="宋体"/>
                <w:bCs/>
                <w:sz w:val="24"/>
                <w:szCs w:val="24"/>
                <w:highlight w:val="none"/>
              </w:rPr>
            </w:pPr>
          </w:p>
        </w:tc>
        <w:tc>
          <w:tcPr>
            <w:tcW w:w="2650" w:type="dxa"/>
            <w:vAlign w:val="center"/>
          </w:tcPr>
          <w:p w14:paraId="5E091371">
            <w:pPr>
              <w:spacing w:line="360" w:lineRule="exact"/>
              <w:jc w:val="center"/>
              <w:rPr>
                <w:rFonts w:hAnsi="宋体" w:cs="宋体"/>
                <w:bCs/>
                <w:sz w:val="24"/>
                <w:szCs w:val="24"/>
                <w:highlight w:val="none"/>
              </w:rPr>
            </w:pPr>
          </w:p>
        </w:tc>
        <w:tc>
          <w:tcPr>
            <w:tcW w:w="1734" w:type="dxa"/>
            <w:vAlign w:val="center"/>
          </w:tcPr>
          <w:p w14:paraId="6D0CCFB7">
            <w:pPr>
              <w:spacing w:line="360" w:lineRule="exact"/>
              <w:jc w:val="center"/>
              <w:rPr>
                <w:rFonts w:hAnsi="宋体" w:cs="宋体"/>
                <w:bCs/>
                <w:sz w:val="24"/>
                <w:szCs w:val="24"/>
                <w:highlight w:val="none"/>
              </w:rPr>
            </w:pPr>
          </w:p>
        </w:tc>
        <w:tc>
          <w:tcPr>
            <w:tcW w:w="1810" w:type="dxa"/>
            <w:vAlign w:val="center"/>
          </w:tcPr>
          <w:p w14:paraId="77E4CABE">
            <w:pPr>
              <w:spacing w:line="360" w:lineRule="exact"/>
              <w:jc w:val="center"/>
              <w:rPr>
                <w:rFonts w:hAnsi="宋体" w:cs="宋体"/>
                <w:sz w:val="24"/>
                <w:szCs w:val="24"/>
                <w:highlight w:val="none"/>
              </w:rPr>
            </w:pPr>
          </w:p>
        </w:tc>
      </w:tr>
      <w:tr w14:paraId="7350B7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14:paraId="57D83001">
            <w:pPr>
              <w:spacing w:line="360" w:lineRule="exact"/>
              <w:jc w:val="center"/>
              <w:rPr>
                <w:rFonts w:hAnsi="宋体" w:cs="宋体"/>
                <w:sz w:val="24"/>
                <w:szCs w:val="24"/>
                <w:highlight w:val="none"/>
              </w:rPr>
            </w:pPr>
          </w:p>
        </w:tc>
        <w:tc>
          <w:tcPr>
            <w:tcW w:w="2723" w:type="dxa"/>
            <w:gridSpan w:val="2"/>
            <w:vAlign w:val="center"/>
          </w:tcPr>
          <w:p w14:paraId="0A8EB24D">
            <w:pPr>
              <w:spacing w:line="360" w:lineRule="exact"/>
              <w:jc w:val="center"/>
              <w:rPr>
                <w:rFonts w:hAnsi="宋体" w:cs="宋体"/>
                <w:bCs/>
                <w:sz w:val="24"/>
                <w:szCs w:val="24"/>
                <w:highlight w:val="none"/>
              </w:rPr>
            </w:pPr>
          </w:p>
        </w:tc>
        <w:tc>
          <w:tcPr>
            <w:tcW w:w="2650" w:type="dxa"/>
            <w:vAlign w:val="center"/>
          </w:tcPr>
          <w:p w14:paraId="734A1A0A">
            <w:pPr>
              <w:spacing w:line="360" w:lineRule="exact"/>
              <w:jc w:val="center"/>
              <w:rPr>
                <w:rFonts w:hAnsi="宋体" w:cs="宋体"/>
                <w:bCs/>
                <w:sz w:val="24"/>
                <w:szCs w:val="24"/>
                <w:highlight w:val="none"/>
              </w:rPr>
            </w:pPr>
          </w:p>
        </w:tc>
        <w:tc>
          <w:tcPr>
            <w:tcW w:w="1734" w:type="dxa"/>
            <w:vAlign w:val="center"/>
          </w:tcPr>
          <w:p w14:paraId="35D31C9D">
            <w:pPr>
              <w:spacing w:line="360" w:lineRule="exact"/>
              <w:jc w:val="center"/>
              <w:rPr>
                <w:rFonts w:hAnsi="宋体" w:cs="宋体"/>
                <w:bCs/>
                <w:sz w:val="24"/>
                <w:szCs w:val="24"/>
                <w:highlight w:val="none"/>
              </w:rPr>
            </w:pPr>
          </w:p>
        </w:tc>
        <w:tc>
          <w:tcPr>
            <w:tcW w:w="1810" w:type="dxa"/>
            <w:vAlign w:val="center"/>
          </w:tcPr>
          <w:p w14:paraId="1DE84702">
            <w:pPr>
              <w:spacing w:line="360" w:lineRule="exact"/>
              <w:jc w:val="center"/>
              <w:rPr>
                <w:rFonts w:hAnsi="宋体" w:cs="宋体"/>
                <w:sz w:val="24"/>
                <w:szCs w:val="24"/>
                <w:highlight w:val="none"/>
              </w:rPr>
            </w:pPr>
          </w:p>
        </w:tc>
      </w:tr>
      <w:tr w14:paraId="5357D1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14:paraId="6E1C33E9">
            <w:pPr>
              <w:spacing w:line="360" w:lineRule="exact"/>
              <w:jc w:val="center"/>
              <w:rPr>
                <w:rFonts w:hAnsi="宋体" w:cs="宋体"/>
                <w:sz w:val="24"/>
                <w:szCs w:val="24"/>
                <w:highlight w:val="none"/>
              </w:rPr>
            </w:pPr>
          </w:p>
        </w:tc>
        <w:tc>
          <w:tcPr>
            <w:tcW w:w="2723" w:type="dxa"/>
            <w:gridSpan w:val="2"/>
            <w:vAlign w:val="center"/>
          </w:tcPr>
          <w:p w14:paraId="4799EE86">
            <w:pPr>
              <w:spacing w:line="360" w:lineRule="exact"/>
              <w:jc w:val="center"/>
              <w:rPr>
                <w:rFonts w:hAnsi="宋体" w:cs="宋体"/>
                <w:bCs/>
                <w:sz w:val="24"/>
                <w:szCs w:val="24"/>
                <w:highlight w:val="none"/>
              </w:rPr>
            </w:pPr>
          </w:p>
        </w:tc>
        <w:tc>
          <w:tcPr>
            <w:tcW w:w="2650" w:type="dxa"/>
            <w:vAlign w:val="center"/>
          </w:tcPr>
          <w:p w14:paraId="3D4DB905">
            <w:pPr>
              <w:spacing w:line="360" w:lineRule="exact"/>
              <w:jc w:val="center"/>
              <w:rPr>
                <w:rFonts w:hAnsi="宋体" w:cs="宋体"/>
                <w:bCs/>
                <w:sz w:val="24"/>
                <w:szCs w:val="24"/>
                <w:highlight w:val="none"/>
              </w:rPr>
            </w:pPr>
          </w:p>
        </w:tc>
        <w:tc>
          <w:tcPr>
            <w:tcW w:w="1734" w:type="dxa"/>
            <w:vAlign w:val="center"/>
          </w:tcPr>
          <w:p w14:paraId="35D93FD9">
            <w:pPr>
              <w:spacing w:line="360" w:lineRule="exact"/>
              <w:jc w:val="center"/>
              <w:rPr>
                <w:rFonts w:hAnsi="宋体" w:cs="宋体"/>
                <w:bCs/>
                <w:sz w:val="24"/>
                <w:szCs w:val="24"/>
                <w:highlight w:val="none"/>
              </w:rPr>
            </w:pPr>
          </w:p>
        </w:tc>
        <w:tc>
          <w:tcPr>
            <w:tcW w:w="1810" w:type="dxa"/>
            <w:vAlign w:val="center"/>
          </w:tcPr>
          <w:p w14:paraId="3B9BD60A">
            <w:pPr>
              <w:spacing w:line="360" w:lineRule="exact"/>
              <w:jc w:val="center"/>
              <w:rPr>
                <w:rFonts w:hAnsi="宋体" w:cs="宋体"/>
                <w:sz w:val="24"/>
                <w:szCs w:val="24"/>
                <w:highlight w:val="none"/>
              </w:rPr>
            </w:pPr>
          </w:p>
        </w:tc>
      </w:tr>
      <w:tr w14:paraId="061ED5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14:paraId="17B978D4">
            <w:pPr>
              <w:spacing w:line="360" w:lineRule="exact"/>
              <w:jc w:val="center"/>
              <w:rPr>
                <w:rFonts w:hAnsi="宋体" w:cs="宋体"/>
                <w:sz w:val="24"/>
                <w:szCs w:val="24"/>
                <w:highlight w:val="none"/>
              </w:rPr>
            </w:pPr>
          </w:p>
        </w:tc>
        <w:tc>
          <w:tcPr>
            <w:tcW w:w="2723" w:type="dxa"/>
            <w:gridSpan w:val="2"/>
            <w:vAlign w:val="center"/>
          </w:tcPr>
          <w:p w14:paraId="39D5018D">
            <w:pPr>
              <w:spacing w:line="360" w:lineRule="exact"/>
              <w:jc w:val="center"/>
              <w:rPr>
                <w:rFonts w:hAnsi="宋体" w:cs="宋体"/>
                <w:bCs/>
                <w:sz w:val="24"/>
                <w:szCs w:val="24"/>
                <w:highlight w:val="none"/>
              </w:rPr>
            </w:pPr>
          </w:p>
        </w:tc>
        <w:tc>
          <w:tcPr>
            <w:tcW w:w="2650" w:type="dxa"/>
            <w:vAlign w:val="center"/>
          </w:tcPr>
          <w:p w14:paraId="63456DAB">
            <w:pPr>
              <w:spacing w:line="360" w:lineRule="exact"/>
              <w:jc w:val="center"/>
              <w:rPr>
                <w:rFonts w:hAnsi="宋体" w:cs="宋体"/>
                <w:bCs/>
                <w:sz w:val="24"/>
                <w:szCs w:val="24"/>
                <w:highlight w:val="none"/>
              </w:rPr>
            </w:pPr>
          </w:p>
        </w:tc>
        <w:tc>
          <w:tcPr>
            <w:tcW w:w="1734" w:type="dxa"/>
            <w:vAlign w:val="center"/>
          </w:tcPr>
          <w:p w14:paraId="0B01F289">
            <w:pPr>
              <w:spacing w:line="360" w:lineRule="exact"/>
              <w:jc w:val="center"/>
              <w:rPr>
                <w:rFonts w:hAnsi="宋体" w:cs="宋体"/>
                <w:bCs/>
                <w:sz w:val="24"/>
                <w:szCs w:val="24"/>
                <w:highlight w:val="none"/>
              </w:rPr>
            </w:pPr>
          </w:p>
        </w:tc>
        <w:tc>
          <w:tcPr>
            <w:tcW w:w="1810" w:type="dxa"/>
            <w:vAlign w:val="center"/>
          </w:tcPr>
          <w:p w14:paraId="1702C16D">
            <w:pPr>
              <w:spacing w:line="360" w:lineRule="exact"/>
              <w:jc w:val="center"/>
              <w:rPr>
                <w:rFonts w:hAnsi="宋体" w:cs="宋体"/>
                <w:sz w:val="24"/>
                <w:szCs w:val="24"/>
                <w:highlight w:val="none"/>
              </w:rPr>
            </w:pPr>
          </w:p>
        </w:tc>
      </w:tr>
      <w:tr w14:paraId="17FA1E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76" w:hRule="exact"/>
          <w:jc w:val="center"/>
        </w:trPr>
        <w:tc>
          <w:tcPr>
            <w:tcW w:w="1488" w:type="dxa"/>
            <w:vMerge w:val="continue"/>
            <w:vAlign w:val="center"/>
          </w:tcPr>
          <w:p w14:paraId="7F61B045">
            <w:pPr>
              <w:spacing w:line="360" w:lineRule="exact"/>
              <w:jc w:val="center"/>
              <w:rPr>
                <w:rFonts w:hAnsi="宋体" w:cs="宋体"/>
                <w:sz w:val="24"/>
                <w:szCs w:val="24"/>
                <w:highlight w:val="none"/>
              </w:rPr>
            </w:pPr>
          </w:p>
        </w:tc>
        <w:tc>
          <w:tcPr>
            <w:tcW w:w="2723" w:type="dxa"/>
            <w:gridSpan w:val="2"/>
            <w:vAlign w:val="center"/>
          </w:tcPr>
          <w:p w14:paraId="6265EDC9">
            <w:pPr>
              <w:spacing w:line="360" w:lineRule="exact"/>
              <w:jc w:val="center"/>
              <w:rPr>
                <w:rFonts w:hAnsi="宋体" w:cs="宋体"/>
                <w:bCs/>
                <w:sz w:val="24"/>
                <w:szCs w:val="24"/>
                <w:highlight w:val="none"/>
              </w:rPr>
            </w:pPr>
          </w:p>
        </w:tc>
        <w:tc>
          <w:tcPr>
            <w:tcW w:w="2650" w:type="dxa"/>
            <w:vAlign w:val="center"/>
          </w:tcPr>
          <w:p w14:paraId="75836A27">
            <w:pPr>
              <w:spacing w:line="360" w:lineRule="exact"/>
              <w:jc w:val="center"/>
              <w:rPr>
                <w:rFonts w:hAnsi="宋体" w:cs="宋体"/>
                <w:bCs/>
                <w:sz w:val="24"/>
                <w:szCs w:val="24"/>
                <w:highlight w:val="none"/>
              </w:rPr>
            </w:pPr>
          </w:p>
        </w:tc>
        <w:tc>
          <w:tcPr>
            <w:tcW w:w="1734" w:type="dxa"/>
            <w:vAlign w:val="center"/>
          </w:tcPr>
          <w:p w14:paraId="59562AF7">
            <w:pPr>
              <w:spacing w:line="360" w:lineRule="exact"/>
              <w:jc w:val="center"/>
              <w:rPr>
                <w:rFonts w:hAnsi="宋体" w:cs="宋体"/>
                <w:bCs/>
                <w:sz w:val="24"/>
                <w:szCs w:val="24"/>
                <w:highlight w:val="none"/>
              </w:rPr>
            </w:pPr>
          </w:p>
        </w:tc>
        <w:tc>
          <w:tcPr>
            <w:tcW w:w="1810" w:type="dxa"/>
            <w:vAlign w:val="center"/>
          </w:tcPr>
          <w:p w14:paraId="0C51144E">
            <w:pPr>
              <w:spacing w:line="360" w:lineRule="exact"/>
              <w:jc w:val="center"/>
              <w:rPr>
                <w:rFonts w:hAnsi="宋体" w:cs="宋体"/>
                <w:sz w:val="24"/>
                <w:szCs w:val="24"/>
                <w:highlight w:val="none"/>
              </w:rPr>
            </w:pPr>
          </w:p>
        </w:tc>
      </w:tr>
      <w:tr w14:paraId="53A65F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69" w:hRule="exact"/>
          <w:jc w:val="center"/>
        </w:trPr>
        <w:tc>
          <w:tcPr>
            <w:tcW w:w="6861" w:type="dxa"/>
            <w:gridSpan w:val="4"/>
            <w:vAlign w:val="center"/>
          </w:tcPr>
          <w:p w14:paraId="0CE06520">
            <w:pPr>
              <w:spacing w:line="360" w:lineRule="exact"/>
              <w:jc w:val="center"/>
              <w:rPr>
                <w:rFonts w:hint="eastAsia" w:hAnsi="宋体" w:eastAsia="宋体" w:cs="宋体"/>
                <w:bCs/>
                <w:sz w:val="24"/>
                <w:szCs w:val="24"/>
                <w:highlight w:val="none"/>
                <w:lang w:eastAsia="zh-CN"/>
              </w:rPr>
            </w:pPr>
            <w:r>
              <w:rPr>
                <w:rFonts w:hint="eastAsia" w:hAnsi="宋体" w:cs="宋体"/>
                <w:b/>
                <w:bCs w:val="0"/>
                <w:sz w:val="24"/>
                <w:szCs w:val="24"/>
                <w:highlight w:val="none"/>
                <w:lang w:eastAsia="zh-CN"/>
              </w:rPr>
              <w:t>合</w:t>
            </w:r>
            <w:r>
              <w:rPr>
                <w:rFonts w:hint="eastAsia" w:hAnsi="宋体" w:cs="宋体"/>
                <w:b/>
                <w:bCs w:val="0"/>
                <w:sz w:val="24"/>
                <w:szCs w:val="24"/>
                <w:highlight w:val="none"/>
                <w:lang w:val="en-US" w:eastAsia="zh-CN"/>
              </w:rPr>
              <w:t xml:space="preserve">    </w:t>
            </w:r>
            <w:r>
              <w:rPr>
                <w:rFonts w:hint="eastAsia" w:hAnsi="宋体" w:cs="宋体"/>
                <w:b/>
                <w:bCs w:val="0"/>
                <w:sz w:val="24"/>
                <w:szCs w:val="24"/>
                <w:highlight w:val="none"/>
                <w:lang w:eastAsia="zh-CN"/>
              </w:rPr>
              <w:t>计</w:t>
            </w:r>
          </w:p>
        </w:tc>
        <w:tc>
          <w:tcPr>
            <w:tcW w:w="1734" w:type="dxa"/>
            <w:vAlign w:val="center"/>
          </w:tcPr>
          <w:p w14:paraId="725ACF72">
            <w:pPr>
              <w:spacing w:line="360" w:lineRule="exact"/>
              <w:jc w:val="center"/>
              <w:rPr>
                <w:rFonts w:hAnsi="宋体" w:cs="宋体"/>
                <w:bCs/>
                <w:sz w:val="24"/>
                <w:szCs w:val="24"/>
                <w:highlight w:val="none"/>
              </w:rPr>
            </w:pPr>
          </w:p>
        </w:tc>
        <w:tc>
          <w:tcPr>
            <w:tcW w:w="1810" w:type="dxa"/>
            <w:vAlign w:val="center"/>
          </w:tcPr>
          <w:p w14:paraId="5377B4D9">
            <w:pPr>
              <w:spacing w:line="360" w:lineRule="exact"/>
              <w:jc w:val="center"/>
              <w:rPr>
                <w:rFonts w:hAnsi="宋体" w:cs="宋体"/>
                <w:sz w:val="24"/>
                <w:szCs w:val="24"/>
                <w:highlight w:val="none"/>
              </w:rPr>
            </w:pPr>
          </w:p>
        </w:tc>
      </w:tr>
      <w:tr w14:paraId="766B23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69" w:hRule="exact"/>
          <w:jc w:val="center"/>
        </w:trPr>
        <w:tc>
          <w:tcPr>
            <w:tcW w:w="2212" w:type="dxa"/>
            <w:gridSpan w:val="2"/>
            <w:vAlign w:val="center"/>
          </w:tcPr>
          <w:p w14:paraId="17A6D393">
            <w:pPr>
              <w:spacing w:line="360" w:lineRule="exact"/>
              <w:jc w:val="center"/>
              <w:rPr>
                <w:rFonts w:hint="eastAsia" w:hAnsi="宋体" w:cs="宋体"/>
                <w:b/>
                <w:bCs w:val="0"/>
                <w:sz w:val="24"/>
                <w:szCs w:val="24"/>
                <w:highlight w:val="none"/>
                <w:lang w:eastAsia="zh-CN"/>
              </w:rPr>
            </w:pPr>
            <w:r>
              <w:rPr>
                <w:rFonts w:hint="eastAsia" w:hAnsi="宋体" w:cs="宋体"/>
                <w:b/>
                <w:bCs w:val="0"/>
                <w:sz w:val="24"/>
                <w:szCs w:val="24"/>
                <w:highlight w:val="none"/>
                <w:lang w:eastAsia="zh-CN"/>
              </w:rPr>
              <w:t>交货期</w:t>
            </w:r>
          </w:p>
        </w:tc>
        <w:tc>
          <w:tcPr>
            <w:tcW w:w="8193" w:type="dxa"/>
            <w:gridSpan w:val="4"/>
            <w:vAlign w:val="center"/>
          </w:tcPr>
          <w:p w14:paraId="4C263D45">
            <w:pPr>
              <w:spacing w:line="360" w:lineRule="exact"/>
              <w:jc w:val="center"/>
              <w:rPr>
                <w:rFonts w:hAnsi="宋体" w:cs="宋体"/>
                <w:sz w:val="24"/>
                <w:szCs w:val="24"/>
                <w:highlight w:val="none"/>
              </w:rPr>
            </w:pPr>
          </w:p>
        </w:tc>
      </w:tr>
      <w:tr w14:paraId="63BEA6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69" w:hRule="exact"/>
          <w:jc w:val="center"/>
        </w:trPr>
        <w:tc>
          <w:tcPr>
            <w:tcW w:w="2212" w:type="dxa"/>
            <w:gridSpan w:val="2"/>
            <w:vAlign w:val="center"/>
          </w:tcPr>
          <w:p w14:paraId="61CEE7BF">
            <w:pPr>
              <w:spacing w:line="360" w:lineRule="exact"/>
              <w:jc w:val="center"/>
              <w:rPr>
                <w:rFonts w:hint="eastAsia" w:hAnsi="宋体" w:cs="宋体"/>
                <w:b/>
                <w:bCs w:val="0"/>
                <w:sz w:val="24"/>
                <w:szCs w:val="24"/>
                <w:highlight w:val="none"/>
                <w:lang w:eastAsia="zh-CN"/>
              </w:rPr>
            </w:pPr>
            <w:r>
              <w:rPr>
                <w:rFonts w:hint="eastAsia" w:hAnsi="宋体" w:cs="宋体"/>
                <w:b/>
                <w:bCs w:val="0"/>
                <w:sz w:val="24"/>
                <w:szCs w:val="24"/>
                <w:highlight w:val="none"/>
                <w:lang w:eastAsia="zh-CN"/>
              </w:rPr>
              <w:t>质保期</w:t>
            </w:r>
          </w:p>
        </w:tc>
        <w:tc>
          <w:tcPr>
            <w:tcW w:w="8193" w:type="dxa"/>
            <w:gridSpan w:val="4"/>
            <w:vAlign w:val="center"/>
          </w:tcPr>
          <w:p w14:paraId="15AEFFFC">
            <w:pPr>
              <w:spacing w:line="360" w:lineRule="exact"/>
              <w:jc w:val="center"/>
              <w:rPr>
                <w:rFonts w:hAnsi="宋体" w:cs="宋体"/>
                <w:sz w:val="24"/>
                <w:szCs w:val="24"/>
                <w:highlight w:val="none"/>
              </w:rPr>
            </w:pPr>
          </w:p>
        </w:tc>
      </w:tr>
      <w:tr w14:paraId="4DA7E5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597" w:hRule="exact"/>
          <w:jc w:val="center"/>
        </w:trPr>
        <w:tc>
          <w:tcPr>
            <w:tcW w:w="2212" w:type="dxa"/>
            <w:gridSpan w:val="2"/>
            <w:vAlign w:val="center"/>
          </w:tcPr>
          <w:p w14:paraId="46E70FE0">
            <w:pPr>
              <w:spacing w:line="360" w:lineRule="exact"/>
              <w:jc w:val="center"/>
              <w:rPr>
                <w:rFonts w:hint="eastAsia" w:hAnsi="宋体" w:cs="宋体"/>
                <w:b/>
                <w:bCs w:val="0"/>
                <w:sz w:val="24"/>
                <w:szCs w:val="24"/>
                <w:highlight w:val="none"/>
                <w:lang w:eastAsia="zh-CN"/>
              </w:rPr>
            </w:pPr>
            <w:r>
              <w:rPr>
                <w:rFonts w:hint="eastAsia" w:hAnsi="宋体" w:cs="宋体"/>
                <w:b/>
                <w:bCs w:val="0"/>
                <w:sz w:val="24"/>
                <w:szCs w:val="24"/>
                <w:highlight w:val="none"/>
                <w:lang w:eastAsia="zh-CN"/>
              </w:rPr>
              <w:t>优惠声明</w:t>
            </w:r>
          </w:p>
        </w:tc>
        <w:tc>
          <w:tcPr>
            <w:tcW w:w="8193" w:type="dxa"/>
            <w:gridSpan w:val="4"/>
            <w:vAlign w:val="center"/>
          </w:tcPr>
          <w:p w14:paraId="75080A13">
            <w:pPr>
              <w:spacing w:line="360" w:lineRule="exact"/>
              <w:jc w:val="center"/>
              <w:rPr>
                <w:rFonts w:hAnsi="宋体" w:cs="宋体"/>
                <w:sz w:val="24"/>
                <w:szCs w:val="24"/>
                <w:highlight w:val="none"/>
              </w:rPr>
            </w:pPr>
          </w:p>
        </w:tc>
      </w:tr>
    </w:tbl>
    <w:p w14:paraId="13A07F6C">
      <w:pPr>
        <w:pStyle w:val="12"/>
        <w:jc w:val="both"/>
        <w:rPr>
          <w:rFonts w:hint="eastAsia" w:hAnsi="宋体" w:cs="宋体"/>
          <w:b/>
          <w:bCs/>
          <w:sz w:val="24"/>
          <w:highlight w:val="none"/>
          <w:lang w:val="zh-CN"/>
        </w:rPr>
      </w:pPr>
      <w:r>
        <w:rPr>
          <w:rFonts w:hint="eastAsia" w:hAnsi="宋体" w:cs="宋体"/>
          <w:b/>
          <w:bCs/>
          <w:sz w:val="24"/>
          <w:highlight w:val="none"/>
          <w:lang w:val="zh-CN"/>
        </w:rPr>
        <w:t>注明：附提供实体店陈列及价签图片等相关信息，保证信息真实；</w:t>
      </w:r>
    </w:p>
    <w:p w14:paraId="1F3BE9EF">
      <w:pPr>
        <w:pStyle w:val="12"/>
        <w:jc w:val="both"/>
        <w:rPr>
          <w:rFonts w:hint="eastAsia" w:hAnsi="宋体" w:cs="宋体"/>
          <w:sz w:val="24"/>
          <w:highlight w:val="none"/>
          <w:lang w:val="zh-CN"/>
        </w:rPr>
      </w:pPr>
    </w:p>
    <w:p w14:paraId="5E40B800">
      <w:pPr>
        <w:pStyle w:val="12"/>
        <w:jc w:val="both"/>
        <w:rPr>
          <w:rFonts w:hint="eastAsia" w:hAnsi="宋体" w:cs="宋体"/>
          <w:sz w:val="24"/>
          <w:highlight w:val="none"/>
          <w:lang w:val="zh-CN"/>
        </w:rPr>
      </w:pPr>
      <w:r>
        <w:rPr>
          <w:rFonts w:hint="eastAsia" w:hAnsi="宋体" w:cs="宋体"/>
          <w:sz w:val="24"/>
          <w:highlight w:val="none"/>
          <w:lang w:val="zh-CN"/>
        </w:rPr>
        <w:t>投标人法定代表人或委托代理人签字：</w:t>
      </w:r>
    </w:p>
    <w:p w14:paraId="5D6DB7EF">
      <w:pPr>
        <w:pStyle w:val="12"/>
        <w:jc w:val="both"/>
        <w:rPr>
          <w:rFonts w:hint="eastAsia" w:hAnsi="宋体" w:cs="宋体"/>
          <w:sz w:val="24"/>
          <w:highlight w:val="none"/>
          <w:lang w:val="zh-CN"/>
        </w:rPr>
      </w:pPr>
    </w:p>
    <w:p w14:paraId="339D9F6C">
      <w:pPr>
        <w:pStyle w:val="12"/>
        <w:jc w:val="both"/>
        <w:rPr>
          <w:rFonts w:hint="eastAsia" w:hAnsi="宋体" w:cs="宋体"/>
          <w:sz w:val="24"/>
          <w:highlight w:val="none"/>
          <w:lang w:val="zh-CN"/>
        </w:rPr>
      </w:pPr>
      <w:r>
        <w:rPr>
          <w:rFonts w:hint="eastAsia" w:hAnsi="宋体" w:cs="宋体"/>
          <w:sz w:val="24"/>
          <w:highlight w:val="none"/>
          <w:lang w:val="zh-CN"/>
        </w:rPr>
        <w:t>投标人名称（签章）：</w:t>
      </w:r>
    </w:p>
    <w:p w14:paraId="432440A5">
      <w:pPr>
        <w:pStyle w:val="12"/>
        <w:jc w:val="both"/>
        <w:rPr>
          <w:rFonts w:hint="eastAsia" w:hAnsi="宋体" w:cs="宋体"/>
          <w:sz w:val="24"/>
          <w:highlight w:val="none"/>
          <w:u w:val="none"/>
          <w:lang w:val="zh-CN"/>
        </w:rPr>
      </w:pPr>
    </w:p>
    <w:p w14:paraId="71642E6C">
      <w:pPr>
        <w:pStyle w:val="12"/>
        <w:jc w:val="both"/>
        <w:rPr>
          <w:rFonts w:hint="eastAsia" w:hAnsi="宋体" w:cs="宋体"/>
          <w:sz w:val="24"/>
          <w:highlight w:val="none"/>
          <w:u w:val="none"/>
          <w:lang w:val="zh-CN"/>
        </w:rPr>
      </w:pPr>
      <w:r>
        <w:rPr>
          <w:rFonts w:hint="eastAsia" w:hAnsi="宋体" w:cs="宋体"/>
          <w:sz w:val="24"/>
          <w:highlight w:val="none"/>
          <w:u w:val="none"/>
          <w:lang w:val="zh-CN"/>
        </w:rPr>
        <w:t>时  间：  年  月  日</w:t>
      </w:r>
    </w:p>
    <w:p w14:paraId="78BC7C6E">
      <w:pPr>
        <w:pStyle w:val="12"/>
        <w:jc w:val="both"/>
        <w:rPr>
          <w:rFonts w:hint="eastAsia" w:hAnsi="宋体" w:cs="宋体"/>
          <w:sz w:val="24"/>
          <w:highlight w:val="none"/>
          <w:u w:val="none"/>
          <w:lang w:val="zh-CN"/>
        </w:rPr>
      </w:pPr>
    </w:p>
    <w:p w14:paraId="61DBC0EF">
      <w:pPr>
        <w:pStyle w:val="12"/>
        <w:jc w:val="both"/>
        <w:rPr>
          <w:rFonts w:hint="eastAsia" w:hAnsi="宋体" w:eastAsia="宋体" w:cs="宋体"/>
          <w:sz w:val="24"/>
          <w:highlight w:val="none"/>
          <w:u w:val="none"/>
          <w:lang w:val="en-US" w:eastAsia="zh-CN"/>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14:paraId="5D0DD742">
      <w:pPr>
        <w:spacing w:line="360" w:lineRule="auto"/>
        <w:rPr>
          <w:rFonts w:hint="default" w:hAnsi="宋体" w:eastAsia="宋体" w:cs="宋体"/>
          <w:sz w:val="24"/>
          <w:szCs w:val="22"/>
          <w:highlight w:val="none"/>
          <w:lang w:val="en-US" w:eastAsia="zh-CN"/>
        </w:rPr>
      </w:pPr>
    </w:p>
    <w:sectPr>
      <w:pgSz w:w="11906" w:h="16838"/>
      <w:pgMar w:top="1417" w:right="1417" w:bottom="1417"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A62A0">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39270E">
                          <w:pPr>
                            <w:pStyle w:val="11"/>
                            <w:rPr>
                              <w:rStyle w:val="22"/>
                            </w:rPr>
                          </w:pPr>
                          <w:r>
                            <w:fldChar w:fldCharType="begin"/>
                          </w:r>
                          <w:r>
                            <w:rPr>
                              <w:rStyle w:val="22"/>
                            </w:rPr>
                            <w:instrText xml:space="preserve">PAGE  </w:instrText>
                          </w:r>
                          <w:r>
                            <w:fldChar w:fldCharType="separate"/>
                          </w:r>
                          <w:r>
                            <w:rPr>
                              <w:rStyle w:val="22"/>
                            </w:rP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2539270E">
                    <w:pPr>
                      <w:pStyle w:val="11"/>
                      <w:rPr>
                        <w:rStyle w:val="22"/>
                      </w:rPr>
                    </w:pPr>
                    <w:r>
                      <w:fldChar w:fldCharType="begin"/>
                    </w:r>
                    <w:r>
                      <w:rPr>
                        <w:rStyle w:val="22"/>
                      </w:rPr>
                      <w:instrText xml:space="preserve">PAGE  </w:instrText>
                    </w:r>
                    <w:r>
                      <w:fldChar w:fldCharType="separate"/>
                    </w:r>
                    <w:r>
                      <w:rPr>
                        <w:rStyle w:val="22"/>
                      </w:rP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5FF98">
    <w:pPr>
      <w:pStyle w:val="11"/>
      <w:pBdr>
        <w:top w:val="single" w:color="000000" w:sz="4" w:space="1"/>
      </w:pBdr>
      <w:tabs>
        <w:tab w:val="clear" w:pos="4153"/>
        <w:tab w:val="clear" w:pos="8306"/>
      </w:tabs>
      <w:rPr>
        <w:rFonts w:ascii="宋体"/>
        <w:b/>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矩形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1914480C">
                          <w:pPr>
                            <w:pStyle w:val="11"/>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DEu7uW+AQAAkAMAAA4AAAAAAAAAAQAgAAAAHwEAAGRycy9lMm9Eb2MueG1sUEsFBgAA&#10;AAAGAAYAWQEAAE8FAAAAAA==&#10;">
              <v:fill on="f" focussize="0,0"/>
              <v:stroke on="f"/>
              <v:imagedata o:title=""/>
              <o:lock v:ext="edit" aspectratio="f"/>
              <v:textbox inset="0mm,0mm,0mm,0mm" style="mso-fit-shape-to-text:t;">
                <w:txbxContent>
                  <w:p w14:paraId="1914480C">
                    <w:pPr>
                      <w:pStyle w:val="11"/>
                    </w:pPr>
                    <w:r>
                      <w:fldChar w:fldCharType="begin"/>
                    </w:r>
                    <w:r>
                      <w:instrText xml:space="preserve"> PAGE  \* MERGEFORMAT </w:instrText>
                    </w:r>
                    <w:r>
                      <w:fldChar w:fldCharType="separate"/>
                    </w:r>
                    <w:r>
                      <w:t>19</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5A6FE">
    <w:pPr>
      <w:widowControl/>
      <w:rPr>
        <w:rFonts w:hint="eastAsia" w:ascii="宋体" w:hAnsi="宋体" w:cs="宋体"/>
        <w:kern w:val="0"/>
        <w:sz w:val="24"/>
        <w:szCs w:val="24"/>
        <w:lang w:bidi="ar"/>
      </w:rPr>
    </w:pPr>
    <w:r>
      <w:rPr>
        <w:rFonts w:hint="eastAsia" w:ascii="宋体" w:hAnsi="宋体" w:cs="宋体"/>
        <w:kern w:val="0"/>
        <w:sz w:val="24"/>
        <w:szCs w:val="24"/>
        <w:lang w:bidi="ar"/>
      </w:rPr>
      <w:t xml:space="preserve">                              </w:t>
    </w:r>
  </w:p>
  <w:p w14:paraId="449B8553">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F7B60">
    <w:pPr>
      <w:pStyle w:val="12"/>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4FEF3">
    <w:pPr>
      <w:pStyle w:val="12"/>
      <w:pBdr>
        <w:bottom w:val="none" w:color="auto" w:sz="0" w:space="0"/>
      </w:pBdr>
      <w:tabs>
        <w:tab w:val="clear" w:pos="4153"/>
      </w:tabs>
      <w:jc w:val="lef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46258"/>
    <w:multiLevelType w:val="singleLevel"/>
    <w:tmpl w:val="FC746258"/>
    <w:lvl w:ilvl="0" w:tentative="0">
      <w:start w:val="5"/>
      <w:numFmt w:val="decimal"/>
      <w:suff w:val="nothing"/>
      <w:lvlText w:val="%1、"/>
      <w:lvlJc w:val="left"/>
    </w:lvl>
  </w:abstractNum>
  <w:abstractNum w:abstractNumId="1">
    <w:nsid w:val="03226416"/>
    <w:multiLevelType w:val="multilevel"/>
    <w:tmpl w:val="03226416"/>
    <w:lvl w:ilvl="0" w:tentative="0">
      <w:start w:val="1"/>
      <w:numFmt w:val="chineseCountingThousand"/>
      <w:lvlText w:val="%1、"/>
      <w:lvlJc w:val="left"/>
      <w:pPr>
        <w:ind w:left="420" w:hanging="420"/>
      </w:pPr>
      <w:rPr>
        <w:rFonts w:hint="eastAsia" w:cs="Times New Roman"/>
        <w:sz w:val="30"/>
        <w:szCs w:val="3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197549D3"/>
    <w:multiLevelType w:val="multilevel"/>
    <w:tmpl w:val="197549D3"/>
    <w:lvl w:ilvl="0" w:tentative="0">
      <w:start w:val="1"/>
      <w:numFmt w:val="japaneseCounting"/>
      <w:lvlText w:val="第%1章"/>
      <w:lvlJc w:val="left"/>
      <w:pPr>
        <w:tabs>
          <w:tab w:val="left" w:pos="1305"/>
        </w:tabs>
        <w:ind w:left="1305" w:hanging="1305"/>
      </w:pPr>
      <w:rPr>
        <w:rFonts w:hint="default"/>
        <w:b/>
        <w:sz w:val="36"/>
        <w:szCs w:val="36"/>
      </w:rPr>
    </w:lvl>
    <w:lvl w:ilvl="1" w:tentative="0">
      <w:start w:val="1"/>
      <w:numFmt w:val="japaneseCounting"/>
      <w:lvlText w:val="%2、"/>
      <w:lvlJc w:val="left"/>
      <w:pPr>
        <w:tabs>
          <w:tab w:val="left" w:pos="840"/>
        </w:tabs>
        <w:ind w:left="840" w:hanging="420"/>
      </w:pPr>
      <w:rPr>
        <w:rFonts w:hint="default"/>
        <w:b/>
        <w:sz w:val="21"/>
        <w:szCs w:val="21"/>
      </w:rPr>
    </w:lvl>
    <w:lvl w:ilvl="2" w:tentative="0">
      <w:start w:val="6"/>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40821F5"/>
    <w:multiLevelType w:val="multilevel"/>
    <w:tmpl w:val="440821F5"/>
    <w:lvl w:ilvl="0" w:tentative="0">
      <w:start w:val="1"/>
      <w:numFmt w:val="decimal"/>
      <w:lvlText w:val="%1."/>
      <w:lvlJc w:val="left"/>
      <w:pPr>
        <w:ind w:left="420" w:hanging="420"/>
      </w:pPr>
      <w:rPr>
        <w:rFonts w:hint="default" w:ascii="宋体" w:hAnsi="宋体" w:eastAsia="宋体" w:cs="Times New Roman"/>
        <w:b/>
        <w:strike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172A27"/>
    <w:rsid w:val="00042369"/>
    <w:rsid w:val="00172A27"/>
    <w:rsid w:val="00192F32"/>
    <w:rsid w:val="002E6EE2"/>
    <w:rsid w:val="0034625F"/>
    <w:rsid w:val="00745B4E"/>
    <w:rsid w:val="009002D2"/>
    <w:rsid w:val="00947CBB"/>
    <w:rsid w:val="00971696"/>
    <w:rsid w:val="009B2568"/>
    <w:rsid w:val="00A07366"/>
    <w:rsid w:val="00A26DE7"/>
    <w:rsid w:val="00B1621E"/>
    <w:rsid w:val="00CB15C3"/>
    <w:rsid w:val="00E1334A"/>
    <w:rsid w:val="00E43238"/>
    <w:rsid w:val="01442E85"/>
    <w:rsid w:val="014F7520"/>
    <w:rsid w:val="016F4463"/>
    <w:rsid w:val="01DC6E5E"/>
    <w:rsid w:val="021825AE"/>
    <w:rsid w:val="022B5E74"/>
    <w:rsid w:val="026049CB"/>
    <w:rsid w:val="02722A47"/>
    <w:rsid w:val="02ED1EB4"/>
    <w:rsid w:val="030017A7"/>
    <w:rsid w:val="036335B8"/>
    <w:rsid w:val="042D6759"/>
    <w:rsid w:val="04974B16"/>
    <w:rsid w:val="04A567B1"/>
    <w:rsid w:val="04BE54C3"/>
    <w:rsid w:val="04BE5BE8"/>
    <w:rsid w:val="050321F8"/>
    <w:rsid w:val="05054538"/>
    <w:rsid w:val="056D067F"/>
    <w:rsid w:val="058740E6"/>
    <w:rsid w:val="062922F0"/>
    <w:rsid w:val="06A73DC3"/>
    <w:rsid w:val="06ED1F98"/>
    <w:rsid w:val="0723249E"/>
    <w:rsid w:val="0756466A"/>
    <w:rsid w:val="07A66BDD"/>
    <w:rsid w:val="07C434E0"/>
    <w:rsid w:val="07CC1088"/>
    <w:rsid w:val="07F32194"/>
    <w:rsid w:val="08355F31"/>
    <w:rsid w:val="083E70A4"/>
    <w:rsid w:val="084F2FED"/>
    <w:rsid w:val="08AA7566"/>
    <w:rsid w:val="09294563"/>
    <w:rsid w:val="09BA6378"/>
    <w:rsid w:val="09D81FC0"/>
    <w:rsid w:val="09F7500C"/>
    <w:rsid w:val="09F81D90"/>
    <w:rsid w:val="0A253B34"/>
    <w:rsid w:val="0A3D7A89"/>
    <w:rsid w:val="0A825704"/>
    <w:rsid w:val="0A9542B2"/>
    <w:rsid w:val="0ADB6B41"/>
    <w:rsid w:val="0B176F82"/>
    <w:rsid w:val="0B9D7C84"/>
    <w:rsid w:val="0C8F312B"/>
    <w:rsid w:val="0CB034CF"/>
    <w:rsid w:val="0CB432DC"/>
    <w:rsid w:val="0CCB2ADC"/>
    <w:rsid w:val="0D135069"/>
    <w:rsid w:val="0D4B02A9"/>
    <w:rsid w:val="0D5E5D5B"/>
    <w:rsid w:val="0D765B26"/>
    <w:rsid w:val="0D7E64E8"/>
    <w:rsid w:val="0DB77CAA"/>
    <w:rsid w:val="0DEB727B"/>
    <w:rsid w:val="0E397DA0"/>
    <w:rsid w:val="0E944861"/>
    <w:rsid w:val="0ED25EDA"/>
    <w:rsid w:val="0F8B658E"/>
    <w:rsid w:val="0F8C495D"/>
    <w:rsid w:val="0FA04CC5"/>
    <w:rsid w:val="0FD718A9"/>
    <w:rsid w:val="101E098C"/>
    <w:rsid w:val="10397E6C"/>
    <w:rsid w:val="10787646"/>
    <w:rsid w:val="109765A3"/>
    <w:rsid w:val="11047418"/>
    <w:rsid w:val="1162257B"/>
    <w:rsid w:val="11691403"/>
    <w:rsid w:val="11EC086B"/>
    <w:rsid w:val="11FC49AD"/>
    <w:rsid w:val="124D0162"/>
    <w:rsid w:val="12850115"/>
    <w:rsid w:val="12C944DD"/>
    <w:rsid w:val="1330322C"/>
    <w:rsid w:val="13501129"/>
    <w:rsid w:val="13903E8D"/>
    <w:rsid w:val="13965591"/>
    <w:rsid w:val="142079C7"/>
    <w:rsid w:val="14A80B89"/>
    <w:rsid w:val="14C43794"/>
    <w:rsid w:val="14F01BFB"/>
    <w:rsid w:val="151F0A53"/>
    <w:rsid w:val="153701B2"/>
    <w:rsid w:val="153B7869"/>
    <w:rsid w:val="15990621"/>
    <w:rsid w:val="15BE2858"/>
    <w:rsid w:val="15DD4774"/>
    <w:rsid w:val="15E651A9"/>
    <w:rsid w:val="161812A0"/>
    <w:rsid w:val="161C1317"/>
    <w:rsid w:val="164236D1"/>
    <w:rsid w:val="167A7057"/>
    <w:rsid w:val="16D52468"/>
    <w:rsid w:val="176A2113"/>
    <w:rsid w:val="188626E6"/>
    <w:rsid w:val="189412E1"/>
    <w:rsid w:val="18CD4A3D"/>
    <w:rsid w:val="195B48A1"/>
    <w:rsid w:val="19650358"/>
    <w:rsid w:val="19C51741"/>
    <w:rsid w:val="1A1E5E7B"/>
    <w:rsid w:val="1A666C9C"/>
    <w:rsid w:val="1A67700F"/>
    <w:rsid w:val="1A986DA7"/>
    <w:rsid w:val="1AB5134E"/>
    <w:rsid w:val="1AD44CDE"/>
    <w:rsid w:val="1B090F8A"/>
    <w:rsid w:val="1B1816F2"/>
    <w:rsid w:val="1B4851B9"/>
    <w:rsid w:val="1B7B1394"/>
    <w:rsid w:val="1BEE2479"/>
    <w:rsid w:val="1C3C62D2"/>
    <w:rsid w:val="1C5100D8"/>
    <w:rsid w:val="1C51261A"/>
    <w:rsid w:val="1D130717"/>
    <w:rsid w:val="1D244021"/>
    <w:rsid w:val="1D6C13D9"/>
    <w:rsid w:val="1DC04376"/>
    <w:rsid w:val="1DC063F0"/>
    <w:rsid w:val="1DE21175"/>
    <w:rsid w:val="1E480D92"/>
    <w:rsid w:val="1EC371B9"/>
    <w:rsid w:val="1EC76459"/>
    <w:rsid w:val="1ED154E3"/>
    <w:rsid w:val="1F1076BD"/>
    <w:rsid w:val="1F6E2E3D"/>
    <w:rsid w:val="1F6E2FA4"/>
    <w:rsid w:val="1F6F3606"/>
    <w:rsid w:val="1F9242B6"/>
    <w:rsid w:val="1FF07061"/>
    <w:rsid w:val="1FFB1BA9"/>
    <w:rsid w:val="204E4175"/>
    <w:rsid w:val="20A5469C"/>
    <w:rsid w:val="2102238E"/>
    <w:rsid w:val="210A7821"/>
    <w:rsid w:val="2115749D"/>
    <w:rsid w:val="213A230F"/>
    <w:rsid w:val="21F050CE"/>
    <w:rsid w:val="22720AF4"/>
    <w:rsid w:val="22C20FC8"/>
    <w:rsid w:val="22E2246E"/>
    <w:rsid w:val="22E3569D"/>
    <w:rsid w:val="2378035E"/>
    <w:rsid w:val="24194686"/>
    <w:rsid w:val="243E50A5"/>
    <w:rsid w:val="24740701"/>
    <w:rsid w:val="2477558E"/>
    <w:rsid w:val="25015BA4"/>
    <w:rsid w:val="2527023F"/>
    <w:rsid w:val="25381A17"/>
    <w:rsid w:val="257505F0"/>
    <w:rsid w:val="25D72CA4"/>
    <w:rsid w:val="263C3144"/>
    <w:rsid w:val="26446745"/>
    <w:rsid w:val="2662063A"/>
    <w:rsid w:val="26872BBE"/>
    <w:rsid w:val="269D27C0"/>
    <w:rsid w:val="26C02ABE"/>
    <w:rsid w:val="274419F8"/>
    <w:rsid w:val="276D6D27"/>
    <w:rsid w:val="279A3D02"/>
    <w:rsid w:val="27A06201"/>
    <w:rsid w:val="2804134A"/>
    <w:rsid w:val="280C4512"/>
    <w:rsid w:val="29003466"/>
    <w:rsid w:val="29395C9B"/>
    <w:rsid w:val="29825404"/>
    <w:rsid w:val="29966F92"/>
    <w:rsid w:val="2AC31C3F"/>
    <w:rsid w:val="2B1447DF"/>
    <w:rsid w:val="2B167910"/>
    <w:rsid w:val="2B17150E"/>
    <w:rsid w:val="2BD56CB0"/>
    <w:rsid w:val="2BD62C74"/>
    <w:rsid w:val="2D1C2442"/>
    <w:rsid w:val="2D1C7A84"/>
    <w:rsid w:val="2D2F08F1"/>
    <w:rsid w:val="2D6313EF"/>
    <w:rsid w:val="2D962AE2"/>
    <w:rsid w:val="2DA41C24"/>
    <w:rsid w:val="2E28610F"/>
    <w:rsid w:val="2E4A4144"/>
    <w:rsid w:val="2E8B0F61"/>
    <w:rsid w:val="2EB225D8"/>
    <w:rsid w:val="2F123B06"/>
    <w:rsid w:val="3016243D"/>
    <w:rsid w:val="30AE7913"/>
    <w:rsid w:val="30C56834"/>
    <w:rsid w:val="30D8380C"/>
    <w:rsid w:val="30DE2ED5"/>
    <w:rsid w:val="30E84E39"/>
    <w:rsid w:val="315549E3"/>
    <w:rsid w:val="316C3248"/>
    <w:rsid w:val="317B6A22"/>
    <w:rsid w:val="318A1FEF"/>
    <w:rsid w:val="32321A13"/>
    <w:rsid w:val="33842FB7"/>
    <w:rsid w:val="338A6DFA"/>
    <w:rsid w:val="33B3139E"/>
    <w:rsid w:val="33E76A4F"/>
    <w:rsid w:val="34042FE5"/>
    <w:rsid w:val="34372836"/>
    <w:rsid w:val="3496088C"/>
    <w:rsid w:val="35717E56"/>
    <w:rsid w:val="35E22CA4"/>
    <w:rsid w:val="36546AE7"/>
    <w:rsid w:val="367504D2"/>
    <w:rsid w:val="36A65040"/>
    <w:rsid w:val="36E65BDA"/>
    <w:rsid w:val="37102629"/>
    <w:rsid w:val="37294928"/>
    <w:rsid w:val="37754640"/>
    <w:rsid w:val="37857493"/>
    <w:rsid w:val="37DC4EBE"/>
    <w:rsid w:val="37DE2D81"/>
    <w:rsid w:val="381E0736"/>
    <w:rsid w:val="3832773A"/>
    <w:rsid w:val="38706D3A"/>
    <w:rsid w:val="38C737BE"/>
    <w:rsid w:val="3987400F"/>
    <w:rsid w:val="39B17191"/>
    <w:rsid w:val="39FF427D"/>
    <w:rsid w:val="3A700076"/>
    <w:rsid w:val="3ACD1BE0"/>
    <w:rsid w:val="3AE1671F"/>
    <w:rsid w:val="3AEA3807"/>
    <w:rsid w:val="3B2A1559"/>
    <w:rsid w:val="3B38208D"/>
    <w:rsid w:val="3B6D3839"/>
    <w:rsid w:val="3B8541A1"/>
    <w:rsid w:val="3CC32738"/>
    <w:rsid w:val="3CF43766"/>
    <w:rsid w:val="3D530695"/>
    <w:rsid w:val="3D6673FE"/>
    <w:rsid w:val="3DD21355"/>
    <w:rsid w:val="3DF51AF6"/>
    <w:rsid w:val="3E094E11"/>
    <w:rsid w:val="3E961E26"/>
    <w:rsid w:val="3F0E0557"/>
    <w:rsid w:val="3FFB35C8"/>
    <w:rsid w:val="40081201"/>
    <w:rsid w:val="400C396B"/>
    <w:rsid w:val="40174C49"/>
    <w:rsid w:val="405C4C4C"/>
    <w:rsid w:val="407945BB"/>
    <w:rsid w:val="409A3549"/>
    <w:rsid w:val="413A1F89"/>
    <w:rsid w:val="41DD79C5"/>
    <w:rsid w:val="42011535"/>
    <w:rsid w:val="42464D3F"/>
    <w:rsid w:val="4269298B"/>
    <w:rsid w:val="426D2900"/>
    <w:rsid w:val="427120D1"/>
    <w:rsid w:val="428C59E3"/>
    <w:rsid w:val="42C743C0"/>
    <w:rsid w:val="42D438B5"/>
    <w:rsid w:val="42DB6B78"/>
    <w:rsid w:val="42EB5DC1"/>
    <w:rsid w:val="43BB0657"/>
    <w:rsid w:val="43DA7A02"/>
    <w:rsid w:val="44043799"/>
    <w:rsid w:val="44306271"/>
    <w:rsid w:val="44452591"/>
    <w:rsid w:val="448258CF"/>
    <w:rsid w:val="44D37D53"/>
    <w:rsid w:val="4514724B"/>
    <w:rsid w:val="4573779B"/>
    <w:rsid w:val="46591CCA"/>
    <w:rsid w:val="46956D94"/>
    <w:rsid w:val="46C74CB0"/>
    <w:rsid w:val="46D913FA"/>
    <w:rsid w:val="46DD54BC"/>
    <w:rsid w:val="471524FD"/>
    <w:rsid w:val="476559A2"/>
    <w:rsid w:val="479511CB"/>
    <w:rsid w:val="47A04B33"/>
    <w:rsid w:val="4866779C"/>
    <w:rsid w:val="495935F2"/>
    <w:rsid w:val="49A80B34"/>
    <w:rsid w:val="49FF72E7"/>
    <w:rsid w:val="4A101C5A"/>
    <w:rsid w:val="4A376A6F"/>
    <w:rsid w:val="4A652A1A"/>
    <w:rsid w:val="4A6E68AB"/>
    <w:rsid w:val="4A706C8B"/>
    <w:rsid w:val="4A8C571B"/>
    <w:rsid w:val="4AAC2A57"/>
    <w:rsid w:val="4AB109F2"/>
    <w:rsid w:val="4AC26923"/>
    <w:rsid w:val="4AFB3ADD"/>
    <w:rsid w:val="4AFC7CF0"/>
    <w:rsid w:val="4B433A2C"/>
    <w:rsid w:val="4B6A01A9"/>
    <w:rsid w:val="4B8E4D62"/>
    <w:rsid w:val="4BA8233B"/>
    <w:rsid w:val="4C4C1858"/>
    <w:rsid w:val="4C577D6C"/>
    <w:rsid w:val="4C800357"/>
    <w:rsid w:val="4C8900E7"/>
    <w:rsid w:val="4D355CB8"/>
    <w:rsid w:val="4D8518A4"/>
    <w:rsid w:val="4D8B199E"/>
    <w:rsid w:val="4D8F38D7"/>
    <w:rsid w:val="4DA97F68"/>
    <w:rsid w:val="4DDA68C3"/>
    <w:rsid w:val="4DDB5768"/>
    <w:rsid w:val="4E9067BF"/>
    <w:rsid w:val="4F561759"/>
    <w:rsid w:val="4F5761EB"/>
    <w:rsid w:val="4FB94FB3"/>
    <w:rsid w:val="4FCF153A"/>
    <w:rsid w:val="4FEA063C"/>
    <w:rsid w:val="4FEB79E0"/>
    <w:rsid w:val="506656F6"/>
    <w:rsid w:val="51101070"/>
    <w:rsid w:val="5115260E"/>
    <w:rsid w:val="514B3E2D"/>
    <w:rsid w:val="5193127A"/>
    <w:rsid w:val="51AA2B23"/>
    <w:rsid w:val="51AB38BE"/>
    <w:rsid w:val="52196363"/>
    <w:rsid w:val="523261C4"/>
    <w:rsid w:val="52467577"/>
    <w:rsid w:val="528E5C55"/>
    <w:rsid w:val="52B55217"/>
    <w:rsid w:val="52E74AE9"/>
    <w:rsid w:val="52FD5905"/>
    <w:rsid w:val="53145B3B"/>
    <w:rsid w:val="536E518B"/>
    <w:rsid w:val="536F15CE"/>
    <w:rsid w:val="53726A88"/>
    <w:rsid w:val="53790252"/>
    <w:rsid w:val="5407351B"/>
    <w:rsid w:val="552243EB"/>
    <w:rsid w:val="55954D0B"/>
    <w:rsid w:val="55C55C43"/>
    <w:rsid w:val="55C83B8D"/>
    <w:rsid w:val="55E63109"/>
    <w:rsid w:val="56320B65"/>
    <w:rsid w:val="566847C0"/>
    <w:rsid w:val="5695558E"/>
    <w:rsid w:val="569A7700"/>
    <w:rsid w:val="56A1137F"/>
    <w:rsid w:val="56D75E2E"/>
    <w:rsid w:val="56EA43EF"/>
    <w:rsid w:val="570C704D"/>
    <w:rsid w:val="576C3BD8"/>
    <w:rsid w:val="58D609D4"/>
    <w:rsid w:val="595470F9"/>
    <w:rsid w:val="597E1912"/>
    <w:rsid w:val="5AA90753"/>
    <w:rsid w:val="5AEA721A"/>
    <w:rsid w:val="5AEB70D7"/>
    <w:rsid w:val="5B1362C0"/>
    <w:rsid w:val="5B1922FA"/>
    <w:rsid w:val="5BC87CF7"/>
    <w:rsid w:val="5BE971FC"/>
    <w:rsid w:val="5BF14B4A"/>
    <w:rsid w:val="5C4E133A"/>
    <w:rsid w:val="5C580027"/>
    <w:rsid w:val="5C5C156B"/>
    <w:rsid w:val="5CA115C0"/>
    <w:rsid w:val="5CA638C1"/>
    <w:rsid w:val="5CC272FB"/>
    <w:rsid w:val="5CE5141B"/>
    <w:rsid w:val="5DC75274"/>
    <w:rsid w:val="5DCC0FC2"/>
    <w:rsid w:val="5DEE6E58"/>
    <w:rsid w:val="5DEF35E0"/>
    <w:rsid w:val="5E11289D"/>
    <w:rsid w:val="5E4D2F5B"/>
    <w:rsid w:val="5EF108E1"/>
    <w:rsid w:val="5F4D4583"/>
    <w:rsid w:val="5FB8209D"/>
    <w:rsid w:val="5FF505DA"/>
    <w:rsid w:val="601F35B8"/>
    <w:rsid w:val="60395F96"/>
    <w:rsid w:val="6069545B"/>
    <w:rsid w:val="60F85209"/>
    <w:rsid w:val="60F8632D"/>
    <w:rsid w:val="619D170C"/>
    <w:rsid w:val="61A46523"/>
    <w:rsid w:val="61E77159"/>
    <w:rsid w:val="620551FD"/>
    <w:rsid w:val="625357EB"/>
    <w:rsid w:val="625463D9"/>
    <w:rsid w:val="62633B30"/>
    <w:rsid w:val="629C4F54"/>
    <w:rsid w:val="62A82445"/>
    <w:rsid w:val="63182567"/>
    <w:rsid w:val="63190FFE"/>
    <w:rsid w:val="632F0A8C"/>
    <w:rsid w:val="63497356"/>
    <w:rsid w:val="63573487"/>
    <w:rsid w:val="639C7A7C"/>
    <w:rsid w:val="642D2A2E"/>
    <w:rsid w:val="64A13687"/>
    <w:rsid w:val="64BC1A31"/>
    <w:rsid w:val="64F906C0"/>
    <w:rsid w:val="65621EA5"/>
    <w:rsid w:val="657226C9"/>
    <w:rsid w:val="658C347B"/>
    <w:rsid w:val="65B6602A"/>
    <w:rsid w:val="65FC0844"/>
    <w:rsid w:val="66215A37"/>
    <w:rsid w:val="66287446"/>
    <w:rsid w:val="666A4C5E"/>
    <w:rsid w:val="66D96B6D"/>
    <w:rsid w:val="670B701E"/>
    <w:rsid w:val="671D5D1A"/>
    <w:rsid w:val="67310EB8"/>
    <w:rsid w:val="6753517E"/>
    <w:rsid w:val="67B75FB7"/>
    <w:rsid w:val="67D24DF2"/>
    <w:rsid w:val="68105B74"/>
    <w:rsid w:val="68122969"/>
    <w:rsid w:val="686F34C3"/>
    <w:rsid w:val="692902E8"/>
    <w:rsid w:val="69DC394E"/>
    <w:rsid w:val="6AAB739C"/>
    <w:rsid w:val="6AB9703A"/>
    <w:rsid w:val="6AD95960"/>
    <w:rsid w:val="6B2833C1"/>
    <w:rsid w:val="6BEB7CA8"/>
    <w:rsid w:val="6C2A4461"/>
    <w:rsid w:val="6C875090"/>
    <w:rsid w:val="6C9F40CC"/>
    <w:rsid w:val="6D3B337A"/>
    <w:rsid w:val="6D69304E"/>
    <w:rsid w:val="6D832A8B"/>
    <w:rsid w:val="6DC93149"/>
    <w:rsid w:val="6DC94661"/>
    <w:rsid w:val="6E204651"/>
    <w:rsid w:val="6EB52944"/>
    <w:rsid w:val="6F207FE1"/>
    <w:rsid w:val="6F3F6779"/>
    <w:rsid w:val="6F4F6067"/>
    <w:rsid w:val="6F671478"/>
    <w:rsid w:val="6F78459D"/>
    <w:rsid w:val="6FB40216"/>
    <w:rsid w:val="6FD4524F"/>
    <w:rsid w:val="6FF538B1"/>
    <w:rsid w:val="70025A31"/>
    <w:rsid w:val="70085F62"/>
    <w:rsid w:val="701C0B23"/>
    <w:rsid w:val="702B7AF5"/>
    <w:rsid w:val="7050375E"/>
    <w:rsid w:val="705B5C4B"/>
    <w:rsid w:val="70947E20"/>
    <w:rsid w:val="716C56DA"/>
    <w:rsid w:val="7193392F"/>
    <w:rsid w:val="71C50832"/>
    <w:rsid w:val="71FA5179"/>
    <w:rsid w:val="72136483"/>
    <w:rsid w:val="72237EED"/>
    <w:rsid w:val="72354D5A"/>
    <w:rsid w:val="72426171"/>
    <w:rsid w:val="72662A06"/>
    <w:rsid w:val="728164BE"/>
    <w:rsid w:val="728174D1"/>
    <w:rsid w:val="729D1A86"/>
    <w:rsid w:val="72CD464C"/>
    <w:rsid w:val="730D0FCF"/>
    <w:rsid w:val="738D334B"/>
    <w:rsid w:val="73A635EC"/>
    <w:rsid w:val="73E204BC"/>
    <w:rsid w:val="73E42B96"/>
    <w:rsid w:val="73EC1A3B"/>
    <w:rsid w:val="743E134F"/>
    <w:rsid w:val="74417875"/>
    <w:rsid w:val="746A5544"/>
    <w:rsid w:val="752B236F"/>
    <w:rsid w:val="75417CF4"/>
    <w:rsid w:val="754603BB"/>
    <w:rsid w:val="75882BF1"/>
    <w:rsid w:val="75CA49A3"/>
    <w:rsid w:val="76AD2C49"/>
    <w:rsid w:val="76F12AFA"/>
    <w:rsid w:val="770057F2"/>
    <w:rsid w:val="774003BB"/>
    <w:rsid w:val="77F64DDA"/>
    <w:rsid w:val="783B6792"/>
    <w:rsid w:val="787C3DC7"/>
    <w:rsid w:val="78876407"/>
    <w:rsid w:val="78AD12F1"/>
    <w:rsid w:val="78FF0B5E"/>
    <w:rsid w:val="79387551"/>
    <w:rsid w:val="79A507C3"/>
    <w:rsid w:val="79A65897"/>
    <w:rsid w:val="7A581A45"/>
    <w:rsid w:val="7A8F00B6"/>
    <w:rsid w:val="7AA01E3F"/>
    <w:rsid w:val="7B853563"/>
    <w:rsid w:val="7C255900"/>
    <w:rsid w:val="7C2B7CB7"/>
    <w:rsid w:val="7C964052"/>
    <w:rsid w:val="7CA53ADC"/>
    <w:rsid w:val="7D3A3EA7"/>
    <w:rsid w:val="7D827DA1"/>
    <w:rsid w:val="7E317B80"/>
    <w:rsid w:val="7E482001"/>
    <w:rsid w:val="7E637976"/>
    <w:rsid w:val="7EA7146A"/>
    <w:rsid w:val="7EBD5497"/>
    <w:rsid w:val="7EBD73C7"/>
    <w:rsid w:val="7F663AB6"/>
    <w:rsid w:val="7FCA37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Cambria" w:hAnsi="Cambria"/>
      <w:b/>
      <w:bCs/>
      <w:kern w:val="2"/>
      <w:sz w:val="32"/>
      <w:szCs w:val="32"/>
    </w:rPr>
  </w:style>
  <w:style w:type="paragraph" w:styleId="5">
    <w:name w:val="heading 3"/>
    <w:basedOn w:val="1"/>
    <w:next w:val="1"/>
    <w:link w:val="26"/>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76" w:lineRule="auto"/>
      <w:outlineLvl w:val="3"/>
    </w:pPr>
    <w:rPr>
      <w:rFonts w:ascii="Cambria" w:hAnsi="Cambria"/>
      <w:b/>
      <w:bCs/>
      <w:kern w:val="2"/>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7">
    <w:name w:val="Normal Indent"/>
    <w:basedOn w:val="1"/>
    <w:qFormat/>
    <w:uiPriority w:val="99"/>
    <w:pPr>
      <w:spacing w:beforeLines="20" w:afterLines="20" w:line="288" w:lineRule="auto"/>
      <w:ind w:firstLine="420" w:firstLineChars="200"/>
    </w:pPr>
    <w:rPr>
      <w:sz w:val="21"/>
      <w:szCs w:val="21"/>
    </w:rPr>
  </w:style>
  <w:style w:type="paragraph" w:styleId="8">
    <w:name w:val="Body Text Indent"/>
    <w:basedOn w:val="1"/>
    <w:qFormat/>
    <w:uiPriority w:val="99"/>
    <w:pPr>
      <w:spacing w:after="120"/>
      <w:ind w:left="420" w:leftChars="200"/>
    </w:pPr>
    <w:rPr>
      <w:kern w:val="2"/>
    </w:rPr>
  </w:style>
  <w:style w:type="paragraph" w:styleId="9">
    <w:name w:val="Plain Text"/>
    <w:basedOn w:val="1"/>
    <w:qFormat/>
    <w:uiPriority w:val="99"/>
    <w:rPr>
      <w:rFonts w:hAnsi="Courier New"/>
      <w:kern w:val="2"/>
      <w:sz w:val="21"/>
      <w:szCs w:val="21"/>
    </w:rPr>
  </w:style>
  <w:style w:type="paragraph" w:styleId="10">
    <w:name w:val="Body Text Indent 2"/>
    <w:basedOn w:val="1"/>
    <w:qFormat/>
    <w:uiPriority w:val="99"/>
    <w:pPr>
      <w:spacing w:after="120" w:line="480" w:lineRule="auto"/>
      <w:ind w:left="420" w:leftChars="200"/>
    </w:pPr>
    <w:rPr>
      <w:kern w:val="2"/>
    </w:rPr>
  </w:style>
  <w:style w:type="paragraph" w:styleId="11">
    <w:name w:val="footer"/>
    <w:basedOn w:val="1"/>
    <w:qFormat/>
    <w:uiPriority w:val="99"/>
    <w:pPr>
      <w:tabs>
        <w:tab w:val="center" w:pos="4153"/>
        <w:tab w:val="right" w:pos="8306"/>
      </w:tabs>
      <w:snapToGrid w:val="0"/>
      <w:jc w:val="left"/>
    </w:pPr>
    <w:rPr>
      <w:kern w:val="2"/>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kern w:val="2"/>
      <w:sz w:val="18"/>
      <w:szCs w:val="18"/>
    </w:rPr>
  </w:style>
  <w:style w:type="paragraph" w:styleId="13">
    <w:name w:val="toc 1"/>
    <w:basedOn w:val="1"/>
    <w:next w:val="1"/>
    <w:qFormat/>
    <w:uiPriority w:val="39"/>
    <w:pPr>
      <w:spacing w:before="120" w:after="120"/>
      <w:ind w:left="100" w:leftChars="100" w:right="100" w:rightChars="100"/>
      <w:jc w:val="left"/>
    </w:pPr>
    <w:rPr>
      <w:sz w:val="21"/>
    </w:rPr>
  </w:style>
  <w:style w:type="paragraph" w:styleId="14">
    <w:name w:val="Subtitle"/>
    <w:basedOn w:val="1"/>
    <w:next w:val="1"/>
    <w:link w:val="28"/>
    <w:qFormat/>
    <w:uiPriority w:val="0"/>
    <w:pPr>
      <w:spacing w:before="240" w:after="60" w:line="312" w:lineRule="auto"/>
      <w:jc w:val="center"/>
      <w:outlineLvl w:val="1"/>
    </w:pPr>
    <w:rPr>
      <w:rFonts w:ascii="Cambria" w:hAnsi="Cambria"/>
      <w:b/>
      <w:bCs/>
      <w:kern w:val="28"/>
      <w:sz w:val="32"/>
      <w:szCs w:val="32"/>
    </w:rPr>
  </w:style>
  <w:style w:type="paragraph" w:styleId="15">
    <w:name w:val="Body Text Indent 3"/>
    <w:basedOn w:val="1"/>
    <w:qFormat/>
    <w:uiPriority w:val="99"/>
    <w:pPr>
      <w:spacing w:line="600" w:lineRule="exact"/>
      <w:ind w:firstLine="720" w:firstLineChars="225"/>
    </w:pPr>
    <w:rPr>
      <w:kern w:val="2"/>
      <w:sz w:val="32"/>
    </w:rPr>
  </w:style>
  <w:style w:type="paragraph" w:styleId="16">
    <w:name w:val="toc 2"/>
    <w:basedOn w:val="1"/>
    <w:next w:val="1"/>
    <w:qFormat/>
    <w:uiPriority w:val="39"/>
    <w:pPr>
      <w:ind w:left="420" w:leftChars="200"/>
    </w:pPr>
    <w:rPr>
      <w:sz w:val="21"/>
    </w:rPr>
  </w:style>
  <w:style w:type="paragraph" w:styleId="17">
    <w:name w:val="Normal (Web)"/>
    <w:basedOn w:val="1"/>
    <w:qFormat/>
    <w:uiPriority w:val="99"/>
    <w:pPr>
      <w:widowControl/>
      <w:spacing w:before="100" w:beforeAutospacing="1" w:after="100" w:afterAutospacing="1"/>
      <w:jc w:val="left"/>
    </w:pPr>
    <w:rPr>
      <w:rFonts w:hint="eastAsia" w:hAnsi="宋体"/>
      <w:sz w:val="24"/>
    </w:rPr>
  </w:style>
  <w:style w:type="paragraph" w:styleId="18">
    <w:name w:val="Body Text First Indent 2"/>
    <w:basedOn w:val="8"/>
    <w:qFormat/>
    <w:uiPriority w:val="0"/>
    <w:pPr>
      <w:ind w:firstLine="420" w:firstLineChars="200"/>
    </w:pPr>
    <w:rPr>
      <w:sz w:val="21"/>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page number"/>
    <w:basedOn w:val="21"/>
    <w:qFormat/>
    <w:uiPriority w:val="99"/>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24">
    <w:name w:val="List Paragraph"/>
    <w:basedOn w:val="1"/>
    <w:qFormat/>
    <w:uiPriority w:val="34"/>
    <w:pPr>
      <w:ind w:firstLine="420" w:firstLineChars="200"/>
    </w:pPr>
  </w:style>
  <w:style w:type="paragraph" w:customStyle="1" w:styleId="25">
    <w:name w:val="Table Paragraph"/>
    <w:basedOn w:val="1"/>
    <w:qFormat/>
    <w:uiPriority w:val="1"/>
  </w:style>
  <w:style w:type="character" w:customStyle="1" w:styleId="26">
    <w:name w:val="标题 3 Char"/>
    <w:basedOn w:val="21"/>
    <w:link w:val="5"/>
    <w:qFormat/>
    <w:uiPriority w:val="0"/>
    <w:rPr>
      <w:rFonts w:ascii="宋体" w:hAnsi="Times New Roman" w:eastAsia="宋体" w:cs="Times New Roman"/>
      <w:b/>
      <w:bCs/>
      <w:sz w:val="32"/>
      <w:szCs w:val="32"/>
    </w:rPr>
  </w:style>
  <w:style w:type="paragraph" w:customStyle="1" w:styleId="27">
    <w:name w:val="纯文本1"/>
    <w:basedOn w:val="1"/>
    <w:qFormat/>
    <w:uiPriority w:val="0"/>
    <w:rPr>
      <w:rFonts w:ascii="宋体" w:hAnsi="Courier New" w:eastAsia="宋体" w:cs="Times New Roman"/>
      <w:szCs w:val="21"/>
    </w:rPr>
  </w:style>
  <w:style w:type="character" w:customStyle="1" w:styleId="28">
    <w:name w:val="副标题 字符"/>
    <w:link w:val="14"/>
    <w:qFormat/>
    <w:uiPriority w:val="0"/>
    <w:rPr>
      <w:rFonts w:ascii="Cambria" w:hAnsi="Cambria"/>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5298</Words>
  <Characters>5518</Characters>
  <Lines>226</Lines>
  <Paragraphs>63</Paragraphs>
  <TotalTime>1</TotalTime>
  <ScaleCrop>false</ScaleCrop>
  <LinksUpToDate>false</LinksUpToDate>
  <CharactersWithSpaces>6556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2020-05-18T01:04:00Z</dcterms:created>
  <dc:creator>你不知道的的事</dc:creator>
  <cp:lastModifiedBy>Administrator</cp:lastModifiedBy>
  <cp:lastPrinted>2020-06-12T00:29:00Z</cp:lastPrinted>
  <dcterms:modified xsi:type="dcterms:W3CDTF">2024-08-23T08:16:22Z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1C3593DA656C4FFF8C146B64CB907FE4</vt:lpwstr>
  </property>
</Properties>
</file>