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kern w:val="0"/>
          <w:sz w:val="72"/>
          <w:szCs w:val="84"/>
        </w:rPr>
      </w:pPr>
    </w:p>
    <w:p>
      <w:pPr>
        <w:jc w:val="both"/>
        <w:rPr>
          <w:rFonts w:hint="eastAsia" w:ascii="宋体" w:hAnsi="宋体"/>
          <w:b/>
          <w:kern w:val="0"/>
          <w:sz w:val="72"/>
          <w:szCs w:val="84"/>
        </w:rPr>
      </w:pPr>
    </w:p>
    <w:p>
      <w:pPr>
        <w:jc w:val="both"/>
        <w:rPr>
          <w:rFonts w:hint="eastAsia" w:ascii="宋体" w:hAnsi="宋体"/>
          <w:b/>
          <w:kern w:val="0"/>
          <w:sz w:val="72"/>
          <w:szCs w:val="84"/>
        </w:rPr>
      </w:pPr>
    </w:p>
    <w:p>
      <w:pPr>
        <w:ind w:firstLine="723" w:firstLineChars="100"/>
        <w:jc w:val="both"/>
        <w:rPr>
          <w:rFonts w:hint="eastAsia" w:ascii="宋体" w:hAnsi="宋体"/>
          <w:b/>
          <w:kern w:val="0"/>
          <w:sz w:val="72"/>
          <w:szCs w:val="84"/>
        </w:rPr>
      </w:pPr>
      <w:r>
        <w:rPr>
          <w:rFonts w:hint="eastAsia" w:ascii="宋体" w:hAnsi="宋体"/>
          <w:b/>
          <w:kern w:val="0"/>
          <w:sz w:val="72"/>
          <w:szCs w:val="84"/>
        </w:rPr>
        <w:t>竞争性磋商采购文件</w:t>
      </w:r>
    </w:p>
    <w:p>
      <w:pPr>
        <w:adjustRightInd w:val="0"/>
        <w:snapToGrid w:val="0"/>
        <w:spacing w:line="360" w:lineRule="auto"/>
        <w:ind w:firstLine="300" w:firstLineChars="100"/>
        <w:rPr>
          <w:rFonts w:hint="eastAsia"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ind w:firstLine="300" w:firstLineChars="100"/>
        <w:rPr>
          <w:rFonts w:hint="eastAsia" w:ascii="宋体" w:eastAsia="宋体" w:cs="宋体"/>
          <w:bCs/>
          <w:sz w:val="30"/>
          <w:szCs w:val="30"/>
          <w:lang w:val="en-US" w:eastAsia="zh-CN"/>
        </w:rPr>
      </w:pPr>
      <w:r>
        <w:rPr>
          <w:rFonts w:ascii="宋体" w:cs="宋体"/>
          <w:bCs/>
          <w:sz w:val="30"/>
          <w:szCs w:val="30"/>
        </w:rPr>
        <w:t>项目名称：</w:t>
      </w:r>
      <w:r>
        <w:rPr>
          <w:rFonts w:hint="eastAsia" w:cs="宋体"/>
          <w:bCs/>
          <w:sz w:val="30"/>
          <w:szCs w:val="30"/>
          <w:lang w:val="en-US" w:eastAsia="zh-CN"/>
        </w:rPr>
        <w:t>2021年工会会员生日慰问品采购项目</w:t>
      </w:r>
    </w:p>
    <w:p>
      <w:pPr>
        <w:adjustRightInd w:val="0"/>
        <w:snapToGrid w:val="0"/>
        <w:spacing w:line="360" w:lineRule="auto"/>
        <w:ind w:firstLine="300" w:firstLineChars="100"/>
        <w:rPr>
          <w:rFonts w:hint="eastAsia" w:ascii="宋体" w:hAnsi="宋体" w:cs="宋体"/>
          <w:bCs/>
          <w:kern w:val="0"/>
          <w:sz w:val="30"/>
          <w:szCs w:val="30"/>
          <w:lang w:eastAsia="zh-CN"/>
        </w:rPr>
      </w:pPr>
      <w:r>
        <w:rPr>
          <w:rFonts w:hint="eastAsia" w:ascii="宋体" w:cs="宋体"/>
          <w:bCs/>
          <w:sz w:val="30"/>
          <w:szCs w:val="30"/>
        </w:rPr>
        <w:t>采购</w:t>
      </w:r>
      <w:r>
        <w:rPr>
          <w:rFonts w:ascii="宋体" w:cs="宋体"/>
          <w:bCs/>
          <w:sz w:val="30"/>
          <w:szCs w:val="30"/>
        </w:rPr>
        <w:t>内容：</w:t>
      </w:r>
      <w:r>
        <w:rPr>
          <w:rFonts w:hint="eastAsia" w:cs="宋体"/>
          <w:bCs/>
          <w:sz w:val="30"/>
          <w:szCs w:val="30"/>
          <w:lang w:val="en-US" w:eastAsia="zh-CN"/>
        </w:rPr>
        <w:t>工会会员生日慰问品</w:t>
      </w:r>
    </w:p>
    <w:p>
      <w:pPr>
        <w:snapToGrid w:val="0"/>
        <w:spacing w:line="360" w:lineRule="auto"/>
        <w:ind w:firstLine="300" w:firstLineChars="100"/>
        <w:jc w:val="both"/>
        <w:rPr>
          <w:rFonts w:hint="eastAsia"/>
        </w:rPr>
      </w:pPr>
      <w:r>
        <w:rPr>
          <w:rFonts w:hint="eastAsia" w:ascii="宋体" w:cs="宋体"/>
          <w:bCs/>
          <w:sz w:val="30"/>
          <w:szCs w:val="30"/>
        </w:rPr>
        <w:t>采 购 人：</w:t>
      </w:r>
      <w:r>
        <w:rPr>
          <w:rFonts w:hint="eastAsia" w:ascii="宋体" w:hAnsi="宋体" w:cs="宋体"/>
          <w:bCs/>
          <w:kern w:val="0"/>
          <w:sz w:val="30"/>
          <w:szCs w:val="30"/>
        </w:rPr>
        <w:t>鄂东医疗集团市</w:t>
      </w:r>
      <w:r>
        <w:rPr>
          <w:rFonts w:hint="eastAsia" w:hAnsi="宋体" w:cs="宋体"/>
          <w:bCs/>
          <w:kern w:val="0"/>
          <w:sz w:val="30"/>
          <w:szCs w:val="30"/>
          <w:lang w:eastAsia="zh-CN"/>
        </w:rPr>
        <w:t>妇幼保健院</w:t>
      </w: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r>
        <w:rPr>
          <w:rFonts w:hint="eastAsia" w:hAnsi="宋体" w:cs="宋体"/>
          <w:bCs/>
          <w:kern w:val="0"/>
          <w:sz w:val="30"/>
          <w:szCs w:val="30"/>
          <w:lang w:val="en-US" w:eastAsia="zh-CN"/>
        </w:rPr>
        <w:t xml:space="preserve"> </w:t>
      </w:r>
      <w:r>
        <w:rPr>
          <w:rFonts w:hint="eastAsia" w:ascii="宋体" w:hAnsi="宋体" w:cs="宋体"/>
          <w:bCs/>
          <w:kern w:val="0"/>
          <w:sz w:val="30"/>
          <w:szCs w:val="30"/>
        </w:rPr>
        <w:t>鄂东医疗集团市</w:t>
      </w:r>
      <w:r>
        <w:rPr>
          <w:rFonts w:hint="eastAsia" w:hAnsi="宋体" w:cs="宋体"/>
          <w:bCs/>
          <w:kern w:val="0"/>
          <w:sz w:val="30"/>
          <w:szCs w:val="30"/>
          <w:lang w:eastAsia="zh-CN"/>
        </w:rPr>
        <w:t>妇幼保健院</w:t>
      </w:r>
      <w:bookmarkStart w:id="0" w:name="_Toc10172"/>
      <w:bookmarkStart w:id="1" w:name="_Toc24877"/>
    </w:p>
    <w:p>
      <w:pPr>
        <w:snapToGrid w:val="0"/>
        <w:spacing w:line="360" w:lineRule="auto"/>
        <w:ind w:firstLine="300" w:firstLineChars="100"/>
        <w:jc w:val="center"/>
        <w:rPr>
          <w:rFonts w:hint="default" w:eastAsia="宋体"/>
          <w:szCs w:val="28"/>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sz w:val="30"/>
          <w:szCs w:val="30"/>
        </w:rPr>
        <w:t>二○二</w:t>
      </w:r>
      <w:r>
        <w:rPr>
          <w:rFonts w:hint="eastAsia"/>
          <w:sz w:val="30"/>
          <w:szCs w:val="30"/>
          <w:lang w:eastAsia="zh-CN"/>
        </w:rPr>
        <w:t>一</w:t>
      </w:r>
      <w:r>
        <w:rPr>
          <w:rFonts w:hint="eastAsia" w:ascii="宋体"/>
          <w:sz w:val="30"/>
          <w:szCs w:val="30"/>
        </w:rPr>
        <w:t>年</w:t>
      </w:r>
      <w:bookmarkEnd w:id="0"/>
      <w:bookmarkEnd w:id="1"/>
      <w:r>
        <w:rPr>
          <w:rFonts w:hint="eastAsia"/>
          <w:sz w:val="30"/>
          <w:szCs w:val="30"/>
          <w:lang w:eastAsia="zh-CN"/>
        </w:rPr>
        <w:t>一月</w:t>
      </w:r>
    </w:p>
    <w:p>
      <w:pPr>
        <w:pStyle w:val="2"/>
        <w:rPr>
          <w:rFonts w:hAnsi="宋体" w:cs="宋体"/>
          <w:b/>
          <w:sz w:val="48"/>
          <w:szCs w:val="48"/>
          <w:highlight w:val="none"/>
        </w:rPr>
      </w:pPr>
    </w:p>
    <w:p>
      <w:pPr>
        <w:numPr>
          <w:ilvl w:val="0"/>
          <w:numId w:val="1"/>
        </w:numPr>
        <w:spacing w:before="240" w:after="240" w:line="360" w:lineRule="auto"/>
        <w:jc w:val="center"/>
        <w:outlineLvl w:val="0"/>
        <w:rPr>
          <w:rFonts w:hAnsi="宋体" w:cs="宋体"/>
          <w:b/>
          <w:sz w:val="36"/>
          <w:szCs w:val="36"/>
          <w:highlight w:val="none"/>
        </w:rPr>
      </w:pPr>
      <w:bookmarkStart w:id="2" w:name="_Toc494528916"/>
      <w:bookmarkStart w:id="3" w:name="_Toc14511"/>
      <w:r>
        <w:rPr>
          <w:rFonts w:hint="eastAsia" w:hAnsi="宋体" w:cs="宋体"/>
          <w:b/>
          <w:sz w:val="36"/>
          <w:szCs w:val="36"/>
          <w:highlight w:val="none"/>
        </w:rPr>
        <w:t>招标公告</w:t>
      </w:r>
      <w:bookmarkEnd w:id="2"/>
      <w:bookmarkEnd w:id="3"/>
    </w:p>
    <w:p>
      <w:pPr>
        <w:spacing w:line="360" w:lineRule="auto"/>
        <w:ind w:firstLine="480" w:firstLineChars="200"/>
        <w:rPr>
          <w:rFonts w:hAnsi="宋体" w:cs="宋体"/>
          <w:sz w:val="24"/>
          <w:highlight w:val="none"/>
        </w:rPr>
      </w:pPr>
      <w:bookmarkStart w:id="4" w:name="_Toc5375"/>
      <w:r>
        <w:rPr>
          <w:rFonts w:hint="eastAsia" w:hAnsi="宋体" w:cs="宋体"/>
          <w:sz w:val="24"/>
          <w:szCs w:val="22"/>
          <w:highlight w:val="none"/>
          <w:lang w:eastAsia="zh-CN"/>
        </w:rPr>
        <w:t>鄂东医疗集团市妇幼保健院2021年工会会员生日慰问品采购项目采用竞争性磋商方式</w:t>
      </w:r>
      <w:r>
        <w:rPr>
          <w:rFonts w:hint="eastAsia" w:hAnsi="宋体" w:cs="宋体"/>
          <w:sz w:val="24"/>
          <w:highlight w:val="none"/>
        </w:rPr>
        <w:t>招标采购，欢迎</w:t>
      </w:r>
      <w:r>
        <w:rPr>
          <w:rFonts w:hint="eastAsia" w:hAnsi="宋体" w:cs="宋体"/>
          <w:sz w:val="24"/>
          <w:highlight w:val="none"/>
          <w:lang w:eastAsia="zh-CN"/>
        </w:rPr>
        <w:t>符合条件的</w:t>
      </w:r>
      <w:r>
        <w:rPr>
          <w:rFonts w:hint="eastAsia" w:hAnsi="宋体" w:cs="宋体"/>
          <w:sz w:val="24"/>
          <w:highlight w:val="none"/>
        </w:rPr>
        <w:t>投标人参加。</w:t>
      </w:r>
    </w:p>
    <w:p>
      <w:pPr>
        <w:widowControl/>
        <w:spacing w:line="360" w:lineRule="auto"/>
        <w:outlineLvl w:val="1"/>
        <w:rPr>
          <w:rFonts w:hAnsi="宋体" w:cs="宋体"/>
          <w:sz w:val="24"/>
          <w:highlight w:val="none"/>
        </w:rPr>
      </w:pPr>
      <w:bookmarkStart w:id="5" w:name="_Toc16087"/>
      <w:bookmarkStart w:id="6" w:name="_Toc6196"/>
      <w:r>
        <w:rPr>
          <w:rFonts w:hint="eastAsia" w:hAnsi="宋体" w:cs="宋体"/>
          <w:b/>
          <w:sz w:val="24"/>
          <w:highlight w:val="none"/>
        </w:rPr>
        <w:t>一、项目概况</w:t>
      </w:r>
      <w:bookmarkEnd w:id="4"/>
      <w:bookmarkEnd w:id="5"/>
      <w:bookmarkEnd w:id="6"/>
    </w:p>
    <w:p>
      <w:pPr>
        <w:widowControl/>
        <w:spacing w:line="360" w:lineRule="auto"/>
        <w:ind w:firstLine="480" w:firstLineChars="200"/>
        <w:rPr>
          <w:rFonts w:hint="eastAsia" w:hAnsi="宋体" w:cs="宋体"/>
          <w:sz w:val="24"/>
          <w:szCs w:val="22"/>
          <w:highlight w:val="none"/>
          <w:lang w:eastAsia="zh-CN"/>
        </w:rPr>
      </w:pPr>
      <w:r>
        <w:rPr>
          <w:rFonts w:hint="eastAsia" w:hAnsi="宋体" w:cs="宋体"/>
          <w:sz w:val="24"/>
          <w:highlight w:val="none"/>
        </w:rPr>
        <w:t>（</w:t>
      </w:r>
      <w:r>
        <w:rPr>
          <w:rFonts w:hint="eastAsia" w:hAnsi="宋体" w:cs="宋体"/>
          <w:sz w:val="24"/>
          <w:highlight w:val="none"/>
          <w:lang w:eastAsia="zh-CN"/>
        </w:rPr>
        <w:t>一</w:t>
      </w:r>
      <w:r>
        <w:rPr>
          <w:rFonts w:hint="eastAsia" w:hAnsi="宋体" w:cs="宋体"/>
          <w:sz w:val="24"/>
          <w:highlight w:val="none"/>
        </w:rPr>
        <w:t>）项目名称：</w:t>
      </w:r>
      <w:r>
        <w:rPr>
          <w:rFonts w:hint="eastAsia" w:hAnsi="宋体" w:cs="宋体"/>
          <w:sz w:val="24"/>
          <w:szCs w:val="22"/>
          <w:highlight w:val="none"/>
          <w:lang w:eastAsia="zh-CN"/>
        </w:rPr>
        <w:t>鄂东医疗集团市妇幼保健院2021年工会会员生日慰问品采购项目；</w:t>
      </w:r>
    </w:p>
    <w:p>
      <w:pPr>
        <w:widowControl/>
        <w:spacing w:line="360" w:lineRule="auto"/>
        <w:ind w:firstLine="480" w:firstLineChars="200"/>
        <w:rPr>
          <w:rFonts w:hint="eastAsia" w:hAnsi="宋体" w:eastAsia="宋体" w:cs="宋体"/>
          <w:sz w:val="24"/>
          <w:highlight w:val="none"/>
          <w:lang w:val="en-US" w:eastAsia="zh-CN"/>
        </w:rPr>
      </w:pPr>
      <w:r>
        <w:rPr>
          <w:rFonts w:hint="eastAsia" w:hAnsi="宋体" w:cs="宋体"/>
          <w:sz w:val="24"/>
          <w:highlight w:val="none"/>
        </w:rPr>
        <w:t>（</w:t>
      </w:r>
      <w:r>
        <w:rPr>
          <w:rFonts w:hint="eastAsia" w:hAnsi="宋体" w:cs="宋体"/>
          <w:sz w:val="24"/>
          <w:highlight w:val="none"/>
          <w:lang w:eastAsia="zh-CN"/>
        </w:rPr>
        <w:t>二</w:t>
      </w:r>
      <w:r>
        <w:rPr>
          <w:rFonts w:hint="eastAsia" w:hAnsi="宋体" w:cs="宋体"/>
          <w:sz w:val="24"/>
          <w:highlight w:val="none"/>
        </w:rPr>
        <w:t>）</w:t>
      </w:r>
      <w:r>
        <w:rPr>
          <w:rFonts w:hint="eastAsia" w:hAnsi="宋体" w:cs="宋体"/>
          <w:sz w:val="24"/>
          <w:highlight w:val="none"/>
          <w:lang w:eastAsia="zh-CN"/>
        </w:rPr>
        <w:t>项目</w:t>
      </w:r>
      <w:r>
        <w:rPr>
          <w:rFonts w:hint="eastAsia" w:hAnsi="宋体" w:cs="宋体"/>
          <w:sz w:val="24"/>
          <w:highlight w:val="none"/>
        </w:rPr>
        <w:t>采购预算</w:t>
      </w:r>
      <w:r>
        <w:rPr>
          <w:rFonts w:hint="eastAsia" w:hAnsi="宋体" w:cs="宋体"/>
          <w:sz w:val="24"/>
          <w:highlight w:val="none"/>
          <w:lang w:eastAsia="zh-CN"/>
        </w:rPr>
        <w:t>：</w:t>
      </w:r>
      <w:r>
        <w:rPr>
          <w:rFonts w:hint="eastAsia"/>
          <w:sz w:val="24"/>
          <w:szCs w:val="24"/>
          <w:highlight w:val="none"/>
          <w:lang w:val="en-US" w:eastAsia="zh-CN"/>
        </w:rPr>
        <w:t>18</w:t>
      </w:r>
      <w:r>
        <w:rPr>
          <w:rFonts w:hint="eastAsia"/>
          <w:sz w:val="24"/>
          <w:szCs w:val="24"/>
          <w:highlight w:val="none"/>
        </w:rPr>
        <w:t>万元（预算单价：</w:t>
      </w:r>
      <w:r>
        <w:rPr>
          <w:rFonts w:hint="eastAsia"/>
          <w:sz w:val="24"/>
          <w:szCs w:val="24"/>
          <w:highlight w:val="none"/>
          <w:lang w:val="en-US" w:eastAsia="zh-CN"/>
        </w:rPr>
        <w:t>2</w:t>
      </w:r>
      <w:r>
        <w:rPr>
          <w:rFonts w:hint="eastAsia"/>
          <w:sz w:val="24"/>
          <w:szCs w:val="24"/>
          <w:highlight w:val="none"/>
        </w:rPr>
        <w:t>00元/份</w:t>
      </w:r>
      <w:r>
        <w:rPr>
          <w:rFonts w:hint="eastAsia"/>
          <w:sz w:val="24"/>
          <w:szCs w:val="24"/>
          <w:highlight w:val="none"/>
          <w:lang w:eastAsia="zh-CN"/>
        </w:rPr>
        <w:t>，低于预算报价视为无效投标</w:t>
      </w:r>
      <w:r>
        <w:rPr>
          <w:rFonts w:hint="eastAsia"/>
          <w:sz w:val="24"/>
          <w:szCs w:val="24"/>
          <w:highlight w:val="none"/>
        </w:rPr>
        <w:t>）</w:t>
      </w:r>
      <w:r>
        <w:rPr>
          <w:rFonts w:hint="eastAsia"/>
          <w:sz w:val="24"/>
          <w:szCs w:val="24"/>
          <w:highlight w:val="none"/>
          <w:lang w:eastAsia="zh-CN"/>
        </w:rPr>
        <w:t>；</w:t>
      </w:r>
    </w:p>
    <w:p>
      <w:pPr>
        <w:pStyle w:val="2"/>
        <w:spacing w:line="360" w:lineRule="auto"/>
        <w:ind w:firstLine="480" w:firstLineChars="200"/>
        <w:rPr>
          <w:rFonts w:hint="eastAsia"/>
          <w:sz w:val="24"/>
          <w:szCs w:val="24"/>
          <w:highlight w:val="none"/>
          <w:lang w:eastAsia="zh-CN"/>
        </w:rPr>
      </w:pPr>
      <w:r>
        <w:rPr>
          <w:rFonts w:hint="eastAsia"/>
          <w:sz w:val="24"/>
          <w:szCs w:val="24"/>
          <w:highlight w:val="none"/>
          <w:lang w:eastAsia="zh-CN"/>
        </w:rPr>
        <w:t>（三）</w:t>
      </w:r>
      <w:r>
        <w:rPr>
          <w:rFonts w:hint="eastAsia"/>
          <w:sz w:val="24"/>
          <w:szCs w:val="24"/>
          <w:highlight w:val="none"/>
        </w:rPr>
        <w:t>需求数量:</w:t>
      </w:r>
      <w:r>
        <w:rPr>
          <w:rFonts w:hint="eastAsia"/>
          <w:sz w:val="24"/>
          <w:szCs w:val="24"/>
          <w:highlight w:val="none"/>
          <w:lang w:val="en-US" w:eastAsia="zh-CN"/>
        </w:rPr>
        <w:t>900</w:t>
      </w:r>
      <w:r>
        <w:rPr>
          <w:rFonts w:hint="eastAsia"/>
          <w:sz w:val="24"/>
          <w:szCs w:val="24"/>
          <w:highlight w:val="none"/>
        </w:rPr>
        <w:t>份</w:t>
      </w:r>
      <w:r>
        <w:rPr>
          <w:rFonts w:hint="eastAsia"/>
          <w:sz w:val="24"/>
          <w:szCs w:val="24"/>
          <w:highlight w:val="none"/>
          <w:lang w:eastAsia="zh-CN"/>
        </w:rPr>
        <w:t>（按实际需求结算）；</w:t>
      </w:r>
    </w:p>
    <w:p>
      <w:pPr>
        <w:widowControl/>
        <w:spacing w:line="360" w:lineRule="auto"/>
        <w:jc w:val="left"/>
        <w:rPr>
          <w:rFonts w:hAnsi="宋体" w:cs="宋体"/>
          <w:highlight w:val="none"/>
        </w:rPr>
      </w:pPr>
      <w:bookmarkStart w:id="7" w:name="_Toc6151"/>
      <w:bookmarkStart w:id="8" w:name="_Toc15086"/>
      <w:r>
        <w:rPr>
          <w:rFonts w:hint="eastAsia" w:hAnsi="宋体" w:cs="宋体"/>
          <w:b/>
          <w:sz w:val="24"/>
          <w:highlight w:val="none"/>
        </w:rPr>
        <w:t>二、投标人资格要求</w:t>
      </w:r>
    </w:p>
    <w:p>
      <w:pPr>
        <w:widowControl/>
        <w:spacing w:line="360" w:lineRule="auto"/>
        <w:ind w:firstLine="240" w:firstLineChars="100"/>
        <w:jc w:val="left"/>
        <w:rPr>
          <w:rFonts w:hAnsi="宋体" w:cs="宋体"/>
          <w:sz w:val="24"/>
          <w:highlight w:val="none"/>
          <w:lang w:val="zh-CN"/>
        </w:rPr>
      </w:pPr>
      <w:r>
        <w:rPr>
          <w:rFonts w:hint="eastAsia" w:hAnsi="宋体" w:cs="宋体"/>
          <w:sz w:val="24"/>
          <w:highlight w:val="none"/>
          <w:lang w:val="zh-CN"/>
        </w:rPr>
        <w:t>（一）投标人必须符合《政府采购法》第二十二条规定的条件；</w:t>
      </w:r>
    </w:p>
    <w:p>
      <w:pPr>
        <w:widowControl/>
        <w:spacing w:line="360" w:lineRule="auto"/>
        <w:ind w:left="420"/>
        <w:jc w:val="left"/>
        <w:rPr>
          <w:lang w:val="zh-CN"/>
        </w:rPr>
      </w:pPr>
      <w:r>
        <w:rPr>
          <w:rFonts w:hint="eastAsia" w:hAnsi="宋体" w:cs="宋体"/>
          <w:sz w:val="24"/>
          <w:highlight w:val="none"/>
          <w:lang w:val="zh-CN"/>
        </w:rPr>
        <w:t>1、具有独立承担民事责任的能力；</w:t>
      </w:r>
    </w:p>
    <w:p>
      <w:pPr>
        <w:widowControl/>
        <w:spacing w:line="360" w:lineRule="auto"/>
        <w:ind w:left="420"/>
        <w:jc w:val="left"/>
        <w:rPr>
          <w:rFonts w:hint="eastAsia" w:hAnsi="宋体" w:cs="宋体"/>
          <w:sz w:val="24"/>
          <w:szCs w:val="22"/>
          <w:highlight w:val="none"/>
          <w:lang w:val="en-US" w:eastAsia="zh-CN"/>
        </w:rPr>
      </w:pPr>
      <w:r>
        <w:rPr>
          <w:rFonts w:hint="eastAsia" w:hAnsi="宋体" w:cs="宋体"/>
          <w:sz w:val="24"/>
          <w:szCs w:val="22"/>
          <w:highlight w:val="none"/>
          <w:lang w:val="en-US" w:eastAsia="zh-CN"/>
        </w:rPr>
        <w:t>2、有效期内营业执照；</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3</w:t>
      </w:r>
      <w:r>
        <w:rPr>
          <w:rFonts w:hint="eastAsia" w:hAnsi="宋体" w:cs="宋体"/>
          <w:sz w:val="24"/>
          <w:szCs w:val="22"/>
          <w:highlight w:val="none"/>
          <w:lang w:val="zh-CN"/>
        </w:rPr>
        <w:t>、具有履行合同所必需的设备和专业技术能力；</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4</w:t>
      </w:r>
      <w:r>
        <w:rPr>
          <w:rFonts w:hint="eastAsia" w:hAnsi="宋体" w:cs="宋体"/>
          <w:sz w:val="24"/>
          <w:szCs w:val="22"/>
          <w:highlight w:val="none"/>
          <w:lang w:val="zh-CN"/>
        </w:rPr>
        <w:t>、参加政府采购活动前三年内，在经营活动中没有重大违法记录；</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5</w:t>
      </w:r>
      <w:r>
        <w:rPr>
          <w:rFonts w:hint="eastAsia" w:hAnsi="宋体" w:cs="宋体"/>
          <w:sz w:val="24"/>
          <w:szCs w:val="22"/>
          <w:highlight w:val="none"/>
          <w:lang w:val="zh-CN"/>
        </w:rPr>
        <w:t>、应未被列入“信用中国”网站中的(www.creditchina.gov.cn）失信被执行人、重大税收违法案件当事人名单、政府采购严重违法失信行为记录名单，否则其投标将被拒绝；</w:t>
      </w:r>
    </w:p>
    <w:p>
      <w:pPr>
        <w:widowControl/>
        <w:spacing w:line="360" w:lineRule="auto"/>
        <w:ind w:left="420"/>
        <w:jc w:val="left"/>
        <w:rPr>
          <w:rFonts w:hint="eastAsia" w:hAnsi="宋体" w:cs="宋体"/>
          <w:sz w:val="24"/>
          <w:szCs w:val="22"/>
          <w:highlight w:val="none"/>
          <w:lang w:val="zh-CN"/>
        </w:rPr>
      </w:pPr>
      <w:r>
        <w:rPr>
          <w:rFonts w:hint="eastAsia" w:hAnsi="宋体" w:cs="宋体"/>
          <w:sz w:val="24"/>
          <w:szCs w:val="22"/>
          <w:highlight w:val="none"/>
          <w:lang w:val="en-US" w:eastAsia="zh-CN"/>
        </w:rPr>
        <w:t>6</w:t>
      </w:r>
      <w:r>
        <w:rPr>
          <w:rFonts w:hint="eastAsia" w:hAnsi="宋体" w:cs="宋体"/>
          <w:sz w:val="24"/>
          <w:szCs w:val="22"/>
          <w:highlight w:val="none"/>
          <w:lang w:val="zh-CN"/>
        </w:rPr>
        <w:t>、本项目不接受联合体投标；</w:t>
      </w:r>
    </w:p>
    <w:p>
      <w:pPr>
        <w:widowControl/>
        <w:spacing w:line="360" w:lineRule="auto"/>
        <w:jc w:val="left"/>
        <w:rPr>
          <w:rFonts w:hAnsi="宋体" w:cs="宋体"/>
          <w:b/>
          <w:bCs/>
          <w:sz w:val="24"/>
          <w:highlight w:val="none"/>
          <w:lang w:val="zh-CN"/>
        </w:rPr>
      </w:pPr>
      <w:r>
        <w:rPr>
          <w:rFonts w:hint="eastAsia" w:hAnsi="宋体" w:cs="宋体"/>
          <w:b/>
          <w:bCs/>
          <w:sz w:val="24"/>
          <w:highlight w:val="none"/>
        </w:rPr>
        <w:t xml:space="preserve">三、招标文件的获取： </w:t>
      </w:r>
    </w:p>
    <w:bookmarkEnd w:id="7"/>
    <w:bookmarkEnd w:id="8"/>
    <w:p>
      <w:pPr>
        <w:widowControl/>
        <w:spacing w:line="360" w:lineRule="auto"/>
        <w:ind w:left="420"/>
        <w:jc w:val="left"/>
        <w:rPr>
          <w:rFonts w:hint="eastAsia" w:ascii="宋体" w:hAnsi="宋体" w:eastAsia="宋体" w:cs="宋体"/>
          <w:sz w:val="24"/>
          <w:szCs w:val="22"/>
          <w:highlight w:val="none"/>
          <w:lang w:val="en-US" w:eastAsia="zh-CN"/>
        </w:rPr>
      </w:pPr>
      <w:bookmarkStart w:id="9" w:name="_Toc348771119"/>
      <w:bookmarkStart w:id="10" w:name="_Toc348771033"/>
      <w:bookmarkStart w:id="11" w:name="_Toc348771120"/>
      <w:bookmarkStart w:id="12" w:name="_Toc317262250"/>
      <w:bookmarkStart w:id="13" w:name="_Toc276368887"/>
      <w:bookmarkStart w:id="14" w:name="_Toc348771034"/>
      <w:bookmarkStart w:id="15" w:name="_Toc259607750"/>
      <w:bookmarkStart w:id="16" w:name="_Toc331407999"/>
      <w:bookmarkStart w:id="17" w:name="_Toc494528926"/>
      <w:bookmarkStart w:id="18" w:name="_Toc9526"/>
      <w:r>
        <w:rPr>
          <w:rFonts w:hint="eastAsia" w:ascii="宋体" w:hAnsi="宋体" w:eastAsia="宋体" w:cs="宋体"/>
          <w:sz w:val="24"/>
          <w:szCs w:val="22"/>
          <w:highlight w:val="none"/>
          <w:lang w:val="en-US" w:eastAsia="zh-CN"/>
        </w:rPr>
        <w:t>1、报名时间：2020年 1 月11日- 2020年1 月14 日（上午</w:t>
      </w:r>
      <w:r>
        <w:rPr>
          <w:rFonts w:hint="default" w:ascii="宋体" w:hAnsi="宋体" w:eastAsia="宋体" w:cs="宋体"/>
          <w:sz w:val="24"/>
          <w:szCs w:val="22"/>
          <w:highlight w:val="none"/>
          <w:lang w:val="en-US" w:eastAsia="zh-CN"/>
        </w:rPr>
        <w:t>8：</w:t>
      </w:r>
      <w:r>
        <w:rPr>
          <w:rFonts w:hint="eastAsia" w:ascii="宋体" w:hAnsi="宋体" w:eastAsia="宋体" w:cs="宋体"/>
          <w:sz w:val="24"/>
          <w:szCs w:val="22"/>
          <w:highlight w:val="none"/>
          <w:lang w:val="en-US" w:eastAsia="zh-CN"/>
        </w:rPr>
        <w:t>0</w:t>
      </w:r>
      <w:r>
        <w:rPr>
          <w:rFonts w:hint="default" w:ascii="宋体" w:hAnsi="宋体" w:eastAsia="宋体" w:cs="宋体"/>
          <w:sz w:val="24"/>
          <w:szCs w:val="22"/>
          <w:highlight w:val="none"/>
          <w:lang w:val="en-US" w:eastAsia="zh-CN"/>
        </w:rPr>
        <w:t>0-11：</w:t>
      </w:r>
      <w:r>
        <w:rPr>
          <w:rFonts w:hint="eastAsia" w:ascii="宋体" w:hAnsi="宋体" w:eastAsia="宋体" w:cs="宋体"/>
          <w:sz w:val="24"/>
          <w:szCs w:val="22"/>
          <w:highlight w:val="none"/>
          <w:lang w:val="en-US" w:eastAsia="zh-CN"/>
        </w:rPr>
        <w:t>45</w:t>
      </w:r>
      <w:r>
        <w:rPr>
          <w:rFonts w:hint="default" w:ascii="宋体" w:hAnsi="宋体" w:eastAsia="宋体" w:cs="宋体"/>
          <w:sz w:val="24"/>
          <w:szCs w:val="22"/>
          <w:highlight w:val="none"/>
          <w:lang w:val="en-US" w:eastAsia="zh-CN"/>
        </w:rPr>
        <w:t>,下午14：</w:t>
      </w:r>
      <w:r>
        <w:rPr>
          <w:rFonts w:hint="eastAsia" w:ascii="宋体" w:hAnsi="宋体" w:eastAsia="宋体" w:cs="宋体"/>
          <w:sz w:val="24"/>
          <w:szCs w:val="22"/>
          <w:highlight w:val="none"/>
          <w:lang w:val="en-US" w:eastAsia="zh-CN"/>
        </w:rPr>
        <w:t>3</w:t>
      </w:r>
      <w:r>
        <w:rPr>
          <w:rFonts w:hint="default" w:ascii="宋体" w:hAnsi="宋体" w:eastAsia="宋体" w:cs="宋体"/>
          <w:sz w:val="24"/>
          <w:szCs w:val="22"/>
          <w:highlight w:val="none"/>
          <w:lang w:val="en-US" w:eastAsia="zh-CN"/>
        </w:rPr>
        <w:t>0-17：</w:t>
      </w:r>
      <w:r>
        <w:rPr>
          <w:rFonts w:hint="eastAsia" w:ascii="宋体" w:hAnsi="宋体" w:eastAsia="宋体" w:cs="宋体"/>
          <w:sz w:val="24"/>
          <w:szCs w:val="22"/>
          <w:highlight w:val="none"/>
          <w:lang w:val="en-US" w:eastAsia="zh-CN"/>
        </w:rPr>
        <w:t>3</w:t>
      </w:r>
      <w:r>
        <w:rPr>
          <w:rFonts w:hint="default" w:ascii="宋体" w:hAnsi="宋体" w:eastAsia="宋体" w:cs="宋体"/>
          <w:sz w:val="24"/>
          <w:szCs w:val="22"/>
          <w:highlight w:val="none"/>
          <w:lang w:val="en-US" w:eastAsia="zh-CN"/>
        </w:rPr>
        <w:t>0,节假日除外）</w:t>
      </w:r>
      <w:r>
        <w:rPr>
          <w:rFonts w:hint="eastAsia" w:ascii="宋体" w:hAnsi="宋体" w:eastAsia="宋体" w:cs="宋体"/>
          <w:sz w:val="24"/>
          <w:szCs w:val="22"/>
          <w:highlight w:val="none"/>
          <w:lang w:val="en-US" w:eastAsia="zh-CN"/>
        </w:rPr>
        <w:t>；</w:t>
      </w:r>
    </w:p>
    <w:p>
      <w:pPr>
        <w:widowControl/>
        <w:spacing w:line="360" w:lineRule="auto"/>
        <w:ind w:left="42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2、报名地点：鄂东医疗集团市妇幼保健院行政楼3号楼206办公室</w:t>
      </w:r>
      <w:bookmarkStart w:id="48" w:name="_GoBack"/>
      <w:bookmarkEnd w:id="48"/>
      <w:r>
        <w:rPr>
          <w:rFonts w:hint="eastAsia" w:ascii="宋体" w:hAnsi="宋体" w:eastAsia="宋体" w:cs="宋体"/>
          <w:sz w:val="24"/>
          <w:szCs w:val="22"/>
          <w:highlight w:val="none"/>
          <w:lang w:val="en-US" w:eastAsia="zh-CN"/>
        </w:rPr>
        <w:t>现场报名,或接受电话报名，并将相关资质发送到邮箱Zbb@hsfybjy.com进行审核，并标注联系方式。；</w:t>
      </w:r>
    </w:p>
    <w:p>
      <w:pPr>
        <w:widowControl/>
        <w:spacing w:line="360" w:lineRule="auto"/>
        <w:ind w:left="420"/>
        <w:jc w:val="left"/>
        <w:rPr>
          <w:rFonts w:hint="default"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3、报名时请携带：法人代表授权委托书、营业执照(复印件加盖公章)、相关资质证书(复印件加盖公章)</w:t>
      </w:r>
    </w:p>
    <w:p>
      <w:pPr>
        <w:pStyle w:val="16"/>
        <w:spacing w:before="0" w:beforeAutospacing="0" w:after="0" w:afterAutospacing="0" w:line="540" w:lineRule="atLeast"/>
        <w:ind w:firstLine="482" w:firstLineChars="200"/>
        <w:rPr>
          <w:rFonts w:hint="eastAsia" w:ascii="宋体" w:hAnsi="宋体" w:eastAsia="宋体" w:cs="宋体"/>
          <w:sz w:val="24"/>
          <w:szCs w:val="22"/>
          <w:highlight w:val="none"/>
          <w:lang w:val="en-US" w:eastAsia="zh-CN" w:bidi="ar-SA"/>
        </w:rPr>
      </w:pPr>
      <w:r>
        <w:rPr>
          <w:rFonts w:hint="eastAsia" w:ascii="宋体" w:hAnsi="宋体" w:eastAsia="宋体" w:cs="宋体"/>
          <w:b/>
          <w:sz w:val="24"/>
          <w:szCs w:val="22"/>
          <w:highlight w:val="none"/>
          <w:lang w:val="en-US" w:eastAsia="zh-CN" w:bidi="ar-SA"/>
        </w:rPr>
        <w:t>四、磋商地点及时间</w:t>
      </w:r>
      <w:bookmarkEnd w:id="9"/>
      <w:bookmarkEnd w:id="10"/>
      <w:r>
        <w:rPr>
          <w:rFonts w:hint="eastAsia" w:cs="宋体"/>
          <w:sz w:val="24"/>
          <w:szCs w:val="22"/>
          <w:highlight w:val="none"/>
          <w:lang w:val="en-US" w:eastAsia="zh-CN" w:bidi="ar-SA"/>
        </w:rPr>
        <w:t>：</w:t>
      </w:r>
    </w:p>
    <w:p>
      <w:pPr>
        <w:pStyle w:val="16"/>
        <w:spacing w:before="0" w:beforeAutospacing="0" w:after="0" w:afterAutospacing="0" w:line="540" w:lineRule="atLeast"/>
        <w:ind w:firstLine="480" w:firstLineChars="200"/>
        <w:rPr>
          <w:rFonts w:hint="default"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标书递交截止时间及</w:t>
      </w:r>
      <w:r>
        <w:rPr>
          <w:rFonts w:hint="eastAsia" w:cs="宋体"/>
          <w:sz w:val="24"/>
          <w:szCs w:val="22"/>
          <w:highlight w:val="none"/>
          <w:lang w:val="en-US" w:eastAsia="zh-CN" w:bidi="ar-SA"/>
        </w:rPr>
        <w:t>磋商</w:t>
      </w:r>
      <w:r>
        <w:rPr>
          <w:rFonts w:hint="eastAsia" w:ascii="宋体" w:hAnsi="宋体" w:eastAsia="宋体" w:cs="宋体"/>
          <w:sz w:val="24"/>
          <w:szCs w:val="22"/>
          <w:highlight w:val="none"/>
          <w:lang w:val="en-US" w:eastAsia="zh-CN" w:bidi="ar-SA"/>
        </w:rPr>
        <w:t>时间：202</w:t>
      </w:r>
      <w:r>
        <w:rPr>
          <w:rFonts w:hint="eastAsia" w:cs="宋体"/>
          <w:sz w:val="24"/>
          <w:szCs w:val="22"/>
          <w:highlight w:val="none"/>
          <w:lang w:val="en-US" w:eastAsia="zh-CN" w:bidi="ar-SA"/>
        </w:rPr>
        <w:t>1</w:t>
      </w:r>
      <w:r>
        <w:rPr>
          <w:rFonts w:hint="eastAsia" w:ascii="宋体" w:hAnsi="宋体" w:eastAsia="宋体" w:cs="宋体"/>
          <w:sz w:val="24"/>
          <w:szCs w:val="22"/>
          <w:highlight w:val="none"/>
          <w:lang w:val="en-US" w:eastAsia="zh-CN" w:bidi="ar-SA"/>
        </w:rPr>
        <w:t>年</w:t>
      </w:r>
      <w:r>
        <w:rPr>
          <w:rFonts w:hint="eastAsia" w:cs="宋体"/>
          <w:sz w:val="24"/>
          <w:szCs w:val="22"/>
          <w:highlight w:val="none"/>
          <w:lang w:val="en-US" w:eastAsia="zh-CN" w:bidi="ar-SA"/>
        </w:rPr>
        <w:t>1</w:t>
      </w:r>
      <w:r>
        <w:rPr>
          <w:rFonts w:hint="eastAsia" w:ascii="宋体" w:hAnsi="宋体" w:eastAsia="宋体" w:cs="宋体"/>
          <w:sz w:val="24"/>
          <w:szCs w:val="22"/>
          <w:highlight w:val="none"/>
          <w:lang w:val="en-US" w:eastAsia="zh-CN" w:bidi="ar-SA"/>
        </w:rPr>
        <w:t>月</w:t>
      </w:r>
      <w:r>
        <w:rPr>
          <w:rFonts w:hint="eastAsia" w:cs="宋体"/>
          <w:sz w:val="24"/>
          <w:szCs w:val="22"/>
          <w:highlight w:val="none"/>
          <w:lang w:val="en-US" w:eastAsia="zh-CN" w:bidi="ar-SA"/>
        </w:rPr>
        <w:t xml:space="preserve"> 15</w:t>
      </w:r>
      <w:r>
        <w:rPr>
          <w:rFonts w:hint="eastAsia" w:ascii="宋体" w:hAnsi="宋体" w:eastAsia="宋体" w:cs="宋体"/>
          <w:sz w:val="24"/>
          <w:szCs w:val="22"/>
          <w:highlight w:val="none"/>
          <w:lang w:val="en-US" w:eastAsia="zh-CN" w:bidi="ar-SA"/>
        </w:rPr>
        <w:t>日上午</w:t>
      </w:r>
      <w:r>
        <w:rPr>
          <w:rFonts w:hint="eastAsia" w:cs="宋体"/>
          <w:sz w:val="24"/>
          <w:szCs w:val="22"/>
          <w:highlight w:val="none"/>
          <w:lang w:val="en-US" w:eastAsia="zh-CN" w:bidi="ar-SA"/>
        </w:rPr>
        <w:t>9</w:t>
      </w:r>
      <w:r>
        <w:rPr>
          <w:rFonts w:hint="eastAsia" w:ascii="宋体" w:hAnsi="宋体" w:eastAsia="宋体" w:cs="宋体"/>
          <w:sz w:val="24"/>
          <w:szCs w:val="22"/>
          <w:highlight w:val="none"/>
          <w:lang w:val="en-US" w:eastAsia="zh-CN" w:bidi="ar-SA"/>
        </w:rPr>
        <w:t>:00</w:t>
      </w:r>
      <w:r>
        <w:rPr>
          <w:rFonts w:hint="eastAsia" w:cs="宋体"/>
          <w:sz w:val="24"/>
          <w:szCs w:val="22"/>
          <w:highlight w:val="none"/>
          <w:lang w:val="en-US" w:eastAsia="zh-CN" w:bidi="ar-SA"/>
        </w:rPr>
        <w:t>(开标当天，请携带样品）；</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cs="宋体"/>
          <w:sz w:val="24"/>
          <w:szCs w:val="22"/>
          <w:highlight w:val="none"/>
          <w:lang w:val="en-US" w:eastAsia="zh-CN" w:bidi="ar-SA"/>
        </w:rPr>
        <w:t>磋商</w:t>
      </w:r>
      <w:r>
        <w:rPr>
          <w:rFonts w:hint="eastAsia" w:ascii="宋体" w:hAnsi="宋体" w:eastAsia="宋体" w:cs="宋体"/>
          <w:sz w:val="24"/>
          <w:szCs w:val="22"/>
          <w:highlight w:val="none"/>
          <w:lang w:val="en-US" w:eastAsia="zh-CN" w:bidi="ar-SA"/>
        </w:rPr>
        <w:t>地点：鄂东医疗集团市妇幼保健院行政楼3号楼205室</w:t>
      </w:r>
    </w:p>
    <w:p>
      <w:pPr>
        <w:pStyle w:val="16"/>
        <w:spacing w:before="0" w:beforeAutospacing="0" w:after="0" w:afterAutospacing="0" w:line="540" w:lineRule="atLeast"/>
        <w:ind w:firstLine="482" w:firstLineChars="200"/>
        <w:rPr>
          <w:rFonts w:hint="eastAsia" w:ascii="宋体" w:hAnsi="宋体" w:eastAsia="宋体" w:cs="宋体"/>
          <w:b/>
          <w:sz w:val="24"/>
          <w:szCs w:val="22"/>
          <w:highlight w:val="none"/>
          <w:lang w:val="en-US" w:eastAsia="zh-CN" w:bidi="ar-SA"/>
        </w:rPr>
      </w:pPr>
      <w:r>
        <w:rPr>
          <w:rFonts w:hint="eastAsia" w:ascii="宋体" w:hAnsi="宋体" w:eastAsia="宋体" w:cs="宋体"/>
          <w:b/>
          <w:sz w:val="24"/>
          <w:szCs w:val="22"/>
          <w:highlight w:val="none"/>
          <w:lang w:val="en-US" w:eastAsia="zh-CN" w:bidi="ar-SA"/>
        </w:rPr>
        <w:t>五、联系事项</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采购人</w:t>
      </w:r>
      <w:bookmarkEnd w:id="11"/>
      <w:bookmarkEnd w:id="12"/>
      <w:bookmarkEnd w:id="13"/>
      <w:bookmarkEnd w:id="14"/>
      <w:bookmarkEnd w:id="15"/>
      <w:bookmarkEnd w:id="16"/>
      <w:r>
        <w:rPr>
          <w:rFonts w:hint="eastAsia" w:ascii="宋体" w:hAnsi="宋体" w:eastAsia="宋体" w:cs="宋体"/>
          <w:sz w:val="24"/>
          <w:szCs w:val="22"/>
          <w:highlight w:val="none"/>
          <w:lang w:val="zh-CN" w:eastAsia="zh-CN" w:bidi="ar-SA"/>
        </w:rPr>
        <w:t>名称：</w:t>
      </w:r>
      <w:r>
        <w:rPr>
          <w:rFonts w:hint="eastAsia" w:ascii="宋体" w:hAnsi="宋体" w:eastAsia="宋体" w:cs="宋体"/>
          <w:sz w:val="24"/>
          <w:szCs w:val="22"/>
          <w:highlight w:val="none"/>
          <w:lang w:val="en-US" w:eastAsia="zh-CN" w:bidi="ar-SA"/>
        </w:rPr>
        <w:t>鄂东医疗集团市妇幼保健院</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zh-CN" w:eastAsia="zh-CN" w:bidi="ar-SA"/>
        </w:rPr>
        <w:t>地    址：</w:t>
      </w:r>
      <w:r>
        <w:rPr>
          <w:rFonts w:hint="eastAsia" w:ascii="宋体" w:hAnsi="宋体" w:eastAsia="宋体" w:cs="宋体"/>
          <w:sz w:val="24"/>
          <w:szCs w:val="22"/>
          <w:highlight w:val="none"/>
          <w:lang w:val="en-US" w:eastAsia="zh-CN" w:bidi="ar-SA"/>
        </w:rPr>
        <w:t>湖北省黄石市桂林南路80号</w:t>
      </w:r>
    </w:p>
    <w:p>
      <w:pPr>
        <w:pStyle w:val="16"/>
        <w:spacing w:before="0" w:beforeAutospacing="0" w:after="0" w:afterAutospacing="0" w:line="540" w:lineRule="atLeast"/>
        <w:ind w:firstLine="480" w:firstLineChars="200"/>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联系人：李老师</w:t>
      </w:r>
    </w:p>
    <w:p>
      <w:pPr>
        <w:pStyle w:val="16"/>
        <w:spacing w:before="0" w:beforeAutospacing="0" w:after="0" w:afterAutospacing="0" w:line="540" w:lineRule="atLeast"/>
        <w:ind w:firstLine="480" w:firstLineChars="200"/>
        <w:rPr>
          <w:rFonts w:hint="default"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联系电话：0714-635</w:t>
      </w:r>
      <w:r>
        <w:rPr>
          <w:rFonts w:hint="eastAsia" w:cs="宋体"/>
          <w:sz w:val="24"/>
          <w:szCs w:val="22"/>
          <w:highlight w:val="none"/>
          <w:lang w:val="en-US" w:eastAsia="zh-CN" w:bidi="ar-SA"/>
        </w:rPr>
        <w:t>7866</w:t>
      </w: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zh-CN" w:eastAsia="zh-CN" w:bidi="ar-SA"/>
        </w:rPr>
      </w:pPr>
      <w:r>
        <w:rPr>
          <w:rFonts w:hint="eastAsia" w:ascii="宋体" w:hAnsi="宋体" w:eastAsia="宋体" w:cs="宋体"/>
          <w:sz w:val="24"/>
          <w:szCs w:val="22"/>
          <w:highlight w:val="none"/>
          <w:lang w:val="en-US" w:eastAsia="zh-CN" w:bidi="ar-SA"/>
        </w:rPr>
        <w:t xml:space="preserve">鄂东医疗集团市妇幼保健院                                   </w:t>
      </w:r>
      <w:r>
        <w:rPr>
          <w:rFonts w:hint="eastAsia" w:hAnsi="宋体" w:cs="宋体"/>
          <w:sz w:val="24"/>
          <w:szCs w:val="22"/>
          <w:highlight w:val="none"/>
          <w:lang w:val="en-US" w:eastAsia="zh-CN" w:bidi="ar-SA"/>
        </w:rPr>
        <w:t xml:space="preserve">                    2021</w:t>
      </w:r>
      <w:r>
        <w:rPr>
          <w:rFonts w:hint="eastAsia" w:ascii="宋体" w:hAnsi="宋体" w:eastAsia="宋体" w:cs="宋体"/>
          <w:sz w:val="24"/>
          <w:szCs w:val="22"/>
          <w:highlight w:val="none"/>
          <w:lang w:val="en-US" w:eastAsia="zh-CN" w:bidi="ar-SA"/>
        </w:rPr>
        <w:t>年</w:t>
      </w:r>
      <w:r>
        <w:rPr>
          <w:rFonts w:hint="eastAsia" w:hAnsi="宋体" w:cs="宋体"/>
          <w:sz w:val="24"/>
          <w:szCs w:val="22"/>
          <w:highlight w:val="none"/>
          <w:lang w:val="en-US" w:eastAsia="zh-CN" w:bidi="ar-SA"/>
        </w:rPr>
        <w:t xml:space="preserve"> 1 </w:t>
      </w:r>
      <w:r>
        <w:rPr>
          <w:rFonts w:hint="eastAsia" w:ascii="宋体" w:hAnsi="宋体" w:eastAsia="宋体" w:cs="宋体"/>
          <w:sz w:val="24"/>
          <w:szCs w:val="22"/>
          <w:highlight w:val="none"/>
          <w:lang w:val="en-US" w:eastAsia="zh-CN" w:bidi="ar-SA"/>
        </w:rPr>
        <w:t>月</w:t>
      </w:r>
      <w:r>
        <w:rPr>
          <w:rFonts w:hint="eastAsia" w:hAnsi="宋体" w:cs="宋体"/>
          <w:sz w:val="24"/>
          <w:szCs w:val="22"/>
          <w:highlight w:val="none"/>
          <w:lang w:val="en-US" w:eastAsia="zh-CN" w:bidi="ar-SA"/>
        </w:rPr>
        <w:t>11</w:t>
      </w:r>
      <w:r>
        <w:rPr>
          <w:rFonts w:hint="eastAsia" w:ascii="宋体" w:hAnsi="宋体" w:eastAsia="宋体" w:cs="宋体"/>
          <w:sz w:val="24"/>
          <w:szCs w:val="22"/>
          <w:highlight w:val="none"/>
          <w:lang w:val="en-US" w:eastAsia="zh-CN" w:bidi="ar-SA"/>
        </w:rPr>
        <w:t>日</w:t>
      </w: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pStyle w:val="12"/>
        <w:jc w:val="both"/>
        <w:rPr>
          <w:rFonts w:hAnsi="宋体" w:cs="宋体"/>
          <w:b/>
          <w:sz w:val="36"/>
          <w:szCs w:val="36"/>
          <w:highlight w:val="none"/>
        </w:rPr>
      </w:pPr>
    </w:p>
    <w:p>
      <w:pPr>
        <w:numPr>
          <w:ilvl w:val="0"/>
          <w:numId w:val="0"/>
        </w:numPr>
        <w:spacing w:before="240" w:after="240" w:line="360" w:lineRule="auto"/>
        <w:ind w:firstLine="2530" w:firstLineChars="700"/>
        <w:jc w:val="both"/>
        <w:outlineLvl w:val="0"/>
        <w:rPr>
          <w:rFonts w:hint="eastAsia" w:ascii="宋体" w:hAnsi="宋体" w:cs="宋体"/>
          <w:kern w:val="21"/>
          <w:sz w:val="24"/>
          <w:szCs w:val="24"/>
          <w:highlight w:val="none"/>
        </w:rPr>
      </w:pPr>
      <w:r>
        <w:rPr>
          <w:rFonts w:hint="eastAsia" w:hAnsi="宋体" w:cs="宋体"/>
          <w:b/>
          <w:sz w:val="36"/>
          <w:szCs w:val="36"/>
          <w:highlight w:val="none"/>
          <w:lang w:eastAsia="zh-CN"/>
        </w:rPr>
        <w:t>第二章</w:t>
      </w:r>
      <w:r>
        <w:rPr>
          <w:rFonts w:hint="eastAsia" w:hAnsi="宋体" w:cs="宋体"/>
          <w:b/>
          <w:sz w:val="36"/>
          <w:szCs w:val="36"/>
          <w:highlight w:val="none"/>
          <w:lang w:val="en-US" w:eastAsia="zh-CN"/>
        </w:rPr>
        <w:t xml:space="preserve">  </w:t>
      </w:r>
      <w:r>
        <w:rPr>
          <w:rFonts w:hint="eastAsia" w:hAnsi="宋体" w:cs="宋体"/>
          <w:b/>
          <w:sz w:val="36"/>
          <w:szCs w:val="36"/>
          <w:highlight w:val="none"/>
        </w:rPr>
        <w:t>投标人须知</w:t>
      </w:r>
      <w:bookmarkEnd w:id="17"/>
      <w:bookmarkEnd w:id="18"/>
      <w:bookmarkStart w:id="19" w:name="_Toc31817"/>
      <w:bookmarkStart w:id="20" w:name="_Toc494528927"/>
    </w:p>
    <w:bookmarkEnd w:id="19"/>
    <w:bookmarkEnd w:id="20"/>
    <w:p>
      <w:pPr>
        <w:pStyle w:val="4"/>
        <w:numPr>
          <w:ilvl w:val="0"/>
          <w:numId w:val="2"/>
        </w:numPr>
        <w:spacing w:before="40" w:after="40" w:line="360" w:lineRule="auto"/>
        <w:ind w:left="658" w:hanging="658"/>
        <w:jc w:val="left"/>
        <w:rPr>
          <w:rFonts w:ascii="宋体" w:cs="宋体"/>
          <w:bCs w:val="0"/>
          <w:lang w:val="zh-CN"/>
        </w:rPr>
      </w:pPr>
      <w:bookmarkStart w:id="21" w:name="_Toc495848888"/>
      <w:bookmarkStart w:id="22" w:name="_Toc494561938"/>
      <w:bookmarkStart w:id="23" w:name="_Toc843"/>
      <w:bookmarkStart w:id="24" w:name="_Toc494528951"/>
      <w:r>
        <w:rPr>
          <w:rFonts w:hint="eastAsia" w:ascii="宋体" w:hAnsi="宋体" w:cs="宋体"/>
          <w:bCs w:val="0"/>
          <w:lang w:val="zh-CN"/>
        </w:rPr>
        <w:t>说明</w:t>
      </w:r>
      <w:bookmarkEnd w:id="21"/>
      <w:bookmarkEnd w:id="22"/>
    </w:p>
    <w:p>
      <w:pPr>
        <w:numPr>
          <w:ilvl w:val="0"/>
          <w:numId w:val="3"/>
        </w:numPr>
        <w:spacing w:line="360" w:lineRule="auto"/>
        <w:rPr>
          <w:rFonts w:ascii="宋体" w:cs="宋体"/>
          <w:b/>
          <w:sz w:val="24"/>
          <w:szCs w:val="24"/>
          <w:lang w:val="zh-CN"/>
        </w:rPr>
      </w:pPr>
      <w:r>
        <w:rPr>
          <w:rFonts w:hint="eastAsia" w:ascii="宋体" w:hAnsi="宋体" w:cs="宋体"/>
          <w:b/>
          <w:sz w:val="24"/>
          <w:szCs w:val="24"/>
          <w:lang w:val="zh-CN"/>
        </w:rPr>
        <w:t>投标文件的构成</w:t>
      </w:r>
    </w:p>
    <w:p>
      <w:pPr>
        <w:spacing w:line="360" w:lineRule="auto"/>
        <w:rPr>
          <w:rFonts w:ascii="宋体" w:cs="宋体"/>
          <w:sz w:val="24"/>
          <w:szCs w:val="24"/>
          <w:lang w:val="zh-CN"/>
        </w:rPr>
      </w:pPr>
      <w:r>
        <w:rPr>
          <w:rFonts w:hint="eastAsia" w:ascii="宋体" w:hAnsi="宋体" w:cs="宋体"/>
          <w:sz w:val="24"/>
          <w:szCs w:val="24"/>
          <w:lang w:val="zh-CN"/>
        </w:rPr>
        <w:t>供应商编制的投标文件应包括但不限于下列内容：</w:t>
      </w:r>
    </w:p>
    <w:p>
      <w:pPr>
        <w:spacing w:line="360" w:lineRule="auto"/>
        <w:rPr>
          <w:rFonts w:ascii="宋体" w:cs="宋体"/>
          <w:sz w:val="24"/>
          <w:szCs w:val="24"/>
          <w:lang w:val="zh-CN"/>
        </w:rPr>
      </w:pPr>
      <w:r>
        <w:rPr>
          <w:rFonts w:hint="eastAsia" w:ascii="宋体" w:hAnsi="宋体" w:cs="宋体"/>
          <w:sz w:val="24"/>
          <w:szCs w:val="24"/>
          <w:lang w:val="zh-CN"/>
        </w:rPr>
        <w:t>第一部分资格证明文件</w:t>
      </w:r>
    </w:p>
    <w:p>
      <w:pPr>
        <w:spacing w:line="360" w:lineRule="auto"/>
        <w:rPr>
          <w:rFonts w:ascii="宋体" w:cs="宋体"/>
          <w:sz w:val="24"/>
          <w:szCs w:val="24"/>
          <w:lang w:val="zh-CN"/>
        </w:rPr>
      </w:pPr>
      <w:r>
        <w:rPr>
          <w:rFonts w:hint="eastAsia" w:ascii="宋体" w:hAnsi="宋体" w:cs="宋体"/>
          <w:sz w:val="24"/>
          <w:szCs w:val="24"/>
          <w:lang w:val="zh-CN"/>
        </w:rPr>
        <w:t>第二部分商务文件</w:t>
      </w:r>
    </w:p>
    <w:p>
      <w:pPr>
        <w:spacing w:line="360" w:lineRule="auto"/>
        <w:rPr>
          <w:rFonts w:ascii="宋体" w:cs="宋体"/>
          <w:sz w:val="24"/>
          <w:szCs w:val="24"/>
          <w:lang w:val="zh-CN"/>
        </w:rPr>
      </w:pPr>
      <w:r>
        <w:rPr>
          <w:rFonts w:hint="eastAsia" w:ascii="宋体" w:hAnsi="宋体" w:cs="宋体"/>
          <w:sz w:val="24"/>
          <w:szCs w:val="24"/>
          <w:lang w:val="zh-CN"/>
        </w:rPr>
        <w:t>第三部分技术、服务文件</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资格证明文件</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.1 </w:t>
      </w:r>
      <w:r>
        <w:rPr>
          <w:rFonts w:hint="eastAsia" w:ascii="宋体" w:hAnsi="宋体" w:cs="宋体"/>
          <w:sz w:val="24"/>
          <w:szCs w:val="24"/>
          <w:lang w:val="zh-CN"/>
        </w:rPr>
        <w:t>供应商应按本节及第四章“资格审查方法及标准”的要求，提供足以证明其符合项目“供应商资格要求”且中标后有能力履行合同的文件，并作为其投标文件的组成部分。</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.2 </w:t>
      </w:r>
      <w:r>
        <w:rPr>
          <w:rFonts w:hint="eastAsia" w:ascii="宋体" w:hAnsi="宋体" w:cs="宋体"/>
          <w:sz w:val="24"/>
          <w:szCs w:val="24"/>
          <w:lang w:val="zh-CN"/>
        </w:rPr>
        <w:t>资格证明文件应真实、合法，并就此承担相应法律责任。</w:t>
      </w:r>
    </w:p>
    <w:p>
      <w:pPr>
        <w:spacing w:line="360" w:lineRule="auto"/>
        <w:rPr>
          <w:rFonts w:ascii="宋体" w:cs="宋体"/>
          <w:sz w:val="24"/>
          <w:szCs w:val="24"/>
          <w:lang w:val="zh-CN"/>
        </w:rPr>
      </w:pPr>
      <w:r>
        <w:rPr>
          <w:rFonts w:hint="eastAsia" w:hAnsi="宋体" w:cs="宋体"/>
          <w:kern w:val="0"/>
          <w:sz w:val="24"/>
          <w:szCs w:val="24"/>
          <w:lang w:val="en-US" w:eastAsia="zh-CN"/>
        </w:rPr>
        <w:t>2</w:t>
      </w:r>
      <w:r>
        <w:rPr>
          <w:rFonts w:hint="eastAsia" w:ascii="宋体" w:hAnsi="宋体" w:cs="宋体"/>
          <w:kern w:val="0"/>
          <w:sz w:val="24"/>
          <w:szCs w:val="24"/>
        </w:rPr>
        <w:t>.</w:t>
      </w:r>
      <w:r>
        <w:rPr>
          <w:rFonts w:hint="eastAsia" w:hAnsi="宋体" w:cs="宋体"/>
          <w:kern w:val="0"/>
          <w:sz w:val="24"/>
          <w:szCs w:val="24"/>
          <w:lang w:val="en-US" w:eastAsia="zh-CN"/>
        </w:rPr>
        <w:t>3</w:t>
      </w:r>
      <w:r>
        <w:rPr>
          <w:rFonts w:hint="eastAsia" w:ascii="宋体" w:hAnsi="宋体" w:cs="宋体"/>
          <w:kern w:val="0"/>
          <w:sz w:val="24"/>
          <w:szCs w:val="24"/>
        </w:rPr>
        <w:t xml:space="preserve"> </w:t>
      </w:r>
      <w:r>
        <w:rPr>
          <w:rFonts w:hint="eastAsia" w:ascii="宋体" w:hAnsi="宋体" w:cs="宋体"/>
          <w:kern w:val="0"/>
          <w:sz w:val="24"/>
          <w:szCs w:val="24"/>
          <w:lang w:val="zh-CN"/>
        </w:rPr>
        <w:t>资格证明文件内容详见</w:t>
      </w:r>
      <w:r>
        <w:rPr>
          <w:rFonts w:hint="eastAsia" w:ascii="宋体" w:hAnsi="宋体" w:cs="宋体"/>
          <w:sz w:val="24"/>
          <w:szCs w:val="24"/>
          <w:lang w:val="zh-CN"/>
        </w:rPr>
        <w:t>第</w:t>
      </w:r>
      <w:r>
        <w:rPr>
          <w:rFonts w:hint="eastAsia" w:hAnsi="宋体" w:cs="宋体"/>
          <w:sz w:val="24"/>
          <w:szCs w:val="24"/>
          <w:lang w:val="zh-CN"/>
        </w:rPr>
        <w:t>三</w:t>
      </w:r>
      <w:r>
        <w:rPr>
          <w:rFonts w:hint="eastAsia" w:ascii="宋体" w:hAnsi="宋体" w:cs="宋体"/>
          <w:sz w:val="24"/>
          <w:szCs w:val="24"/>
          <w:lang w:val="zh-CN"/>
        </w:rPr>
        <w:t>章“资格审查方法及标准”中资格审查内容</w:t>
      </w:r>
      <w:r>
        <w:rPr>
          <w:rFonts w:hint="eastAsia" w:ascii="宋体" w:hAnsi="宋体" w:cs="宋体"/>
          <w:kern w:val="0"/>
          <w:sz w:val="24"/>
          <w:szCs w:val="24"/>
          <w:lang w:val="zh-CN"/>
        </w:rPr>
        <w:t>。</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投标文件</w:t>
      </w:r>
      <w:r>
        <w:rPr>
          <w:rFonts w:hint="eastAsia" w:hAnsi="宋体" w:cs="宋体"/>
          <w:b/>
          <w:sz w:val="24"/>
          <w:szCs w:val="24"/>
          <w:lang w:val="zh-CN"/>
        </w:rPr>
        <w:t>制作</w:t>
      </w:r>
    </w:p>
    <w:p>
      <w:pPr>
        <w:spacing w:line="360" w:lineRule="auto"/>
        <w:rPr>
          <w:rFonts w:ascii="宋体" w:cs="宋体"/>
          <w:sz w:val="24"/>
          <w:szCs w:val="24"/>
          <w:lang w:val="zh-CN"/>
        </w:rPr>
      </w:pPr>
      <w:r>
        <w:rPr>
          <w:rFonts w:hint="eastAsia" w:hAnsi="宋体" w:cs="宋体"/>
          <w:sz w:val="24"/>
          <w:szCs w:val="24"/>
          <w:lang w:val="en-US" w:eastAsia="zh-CN"/>
        </w:rPr>
        <w:t>3</w:t>
      </w:r>
      <w:r>
        <w:rPr>
          <w:rFonts w:hint="eastAsia" w:ascii="宋体" w:hAnsi="宋体" w:cs="宋体"/>
          <w:sz w:val="24"/>
          <w:szCs w:val="24"/>
        </w:rPr>
        <w:t xml:space="preserve">.1 </w:t>
      </w:r>
      <w:r>
        <w:rPr>
          <w:rFonts w:hint="eastAsia" w:ascii="宋体" w:hAnsi="宋体" w:cs="宋体"/>
          <w:sz w:val="24"/>
          <w:szCs w:val="24"/>
          <w:lang w:val="zh-CN"/>
        </w:rPr>
        <w:t>供应商应按照</w:t>
      </w:r>
      <w:r>
        <w:rPr>
          <w:rFonts w:hint="eastAsia" w:ascii="宋体" w:hAnsi="宋体" w:cs="宋体"/>
          <w:sz w:val="24"/>
          <w:szCs w:val="24"/>
          <w:lang w:val="en-US" w:eastAsia="zh-CN"/>
        </w:rPr>
        <w:t>1正2副</w:t>
      </w:r>
      <w:r>
        <w:rPr>
          <w:rFonts w:hint="eastAsia" w:hAnsi="宋体" w:cs="宋体"/>
          <w:sz w:val="24"/>
          <w:szCs w:val="24"/>
          <w:lang w:val="en-US" w:eastAsia="zh-CN"/>
        </w:rPr>
        <w:t>，合计3</w:t>
      </w:r>
      <w:r>
        <w:rPr>
          <w:rFonts w:hint="eastAsia" w:ascii="宋体" w:hAnsi="宋体" w:cs="宋体"/>
          <w:sz w:val="24"/>
          <w:szCs w:val="24"/>
          <w:lang w:val="zh-CN"/>
        </w:rPr>
        <w:t>份数要求编制投标文件，投标文件的副本可为正本的复印件</w:t>
      </w:r>
      <w:r>
        <w:rPr>
          <w:rFonts w:ascii="宋体" w:cs="宋体"/>
          <w:sz w:val="24"/>
          <w:szCs w:val="24"/>
          <w:lang w:val="zh-CN"/>
        </w:rPr>
        <w:t>,</w:t>
      </w:r>
      <w:r>
        <w:rPr>
          <w:rFonts w:hint="eastAsia" w:ascii="宋体" w:hAnsi="宋体" w:cs="宋体"/>
          <w:sz w:val="24"/>
          <w:szCs w:val="24"/>
          <w:lang w:val="zh-CN"/>
        </w:rPr>
        <w:t>但应在副本封面加盖单位公章。每套投标文件应清楚地标明“正本”、“副本”。副本与正本不一致的，以正本为准。</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2</w:t>
      </w:r>
      <w:r>
        <w:rPr>
          <w:rFonts w:hint="eastAsia" w:ascii="宋体" w:hAnsi="宋体" w:cs="宋体"/>
          <w:sz w:val="24"/>
          <w:szCs w:val="20"/>
        </w:rPr>
        <w:t xml:space="preserve"> </w:t>
      </w:r>
      <w:r>
        <w:rPr>
          <w:rFonts w:hint="eastAsia" w:ascii="宋体" w:hAnsi="宋体" w:cs="宋体"/>
          <w:sz w:val="24"/>
          <w:szCs w:val="20"/>
          <w:lang w:val="zh-CN"/>
        </w:rPr>
        <w:t>供应商应将投标文件</w:t>
      </w:r>
      <w:r>
        <w:rPr>
          <w:rFonts w:hint="eastAsia" w:ascii="宋体" w:hAnsi="宋体" w:cs="宋体"/>
          <w:b/>
          <w:sz w:val="24"/>
          <w:szCs w:val="20"/>
          <w:lang w:val="zh-CN"/>
        </w:rPr>
        <w:t>各部分正本和各部分副本</w:t>
      </w:r>
      <w:r>
        <w:rPr>
          <w:rFonts w:hint="eastAsia" w:ascii="宋体" w:hAnsi="宋体" w:cs="宋体"/>
          <w:sz w:val="24"/>
          <w:szCs w:val="20"/>
          <w:lang w:val="zh-CN"/>
        </w:rPr>
        <w:t>分开密封装在单独的封包中，并在封包上标明“正本”、“副本”字样。</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3</w:t>
      </w:r>
      <w:r>
        <w:rPr>
          <w:rFonts w:hint="eastAsia" w:ascii="宋体" w:hAnsi="宋体" w:cs="宋体"/>
          <w:sz w:val="24"/>
          <w:szCs w:val="20"/>
          <w:lang w:val="zh-CN"/>
        </w:rPr>
        <w:t>如果未按要求加写密封、标记或存在错误，</w:t>
      </w:r>
      <w:r>
        <w:rPr>
          <w:rFonts w:hint="eastAsia" w:hAnsi="宋体" w:cs="宋体"/>
          <w:sz w:val="24"/>
          <w:szCs w:val="20"/>
          <w:lang w:val="zh-CN"/>
        </w:rPr>
        <w:t>采购人</w:t>
      </w:r>
      <w:r>
        <w:rPr>
          <w:rFonts w:hint="eastAsia" w:ascii="宋体" w:hAnsi="宋体" w:cs="宋体"/>
          <w:sz w:val="24"/>
          <w:szCs w:val="20"/>
          <w:lang w:val="zh-CN"/>
        </w:rPr>
        <w:t>对其误投或提前启封概不负责。</w:t>
      </w:r>
    </w:p>
    <w:p>
      <w:pPr>
        <w:pStyle w:val="4"/>
        <w:numPr>
          <w:ilvl w:val="0"/>
          <w:numId w:val="2"/>
        </w:numPr>
        <w:spacing w:before="40" w:after="40" w:line="360" w:lineRule="auto"/>
        <w:ind w:left="658" w:hanging="658"/>
        <w:jc w:val="left"/>
        <w:rPr>
          <w:rFonts w:ascii="宋体" w:cs="宋体"/>
          <w:bCs w:val="0"/>
          <w:lang w:val="zh-CN"/>
        </w:rPr>
      </w:pPr>
      <w:bookmarkStart w:id="25" w:name="_Toc494561942"/>
      <w:bookmarkStart w:id="26" w:name="_Toc278891595"/>
      <w:bookmarkStart w:id="27" w:name="_Toc272247698"/>
      <w:bookmarkStart w:id="28" w:name="_Toc495848891"/>
      <w:r>
        <w:rPr>
          <w:rFonts w:hint="eastAsia" w:ascii="宋体" w:hAnsi="宋体" w:cs="宋体"/>
          <w:bCs w:val="0"/>
          <w:lang w:val="zh-CN"/>
        </w:rPr>
        <w:t>开标与评标</w:t>
      </w:r>
      <w:bookmarkEnd w:id="25"/>
      <w:bookmarkEnd w:id="26"/>
      <w:bookmarkEnd w:id="27"/>
      <w:bookmarkEnd w:id="28"/>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开标</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.1 鄂东医疗</w:t>
      </w:r>
      <w:r>
        <w:rPr>
          <w:rFonts w:hint="eastAsia" w:ascii="宋体" w:hAnsi="宋体" w:cs="宋体"/>
          <w:sz w:val="24"/>
          <w:szCs w:val="20"/>
          <w:lang w:eastAsia="zh-CN"/>
        </w:rPr>
        <w:t>市妇幼保健院行政办公室</w:t>
      </w:r>
      <w:r>
        <w:rPr>
          <w:rFonts w:hint="eastAsia" w:ascii="宋体" w:hAnsi="宋体" w:cs="宋体"/>
          <w:sz w:val="24"/>
          <w:szCs w:val="20"/>
          <w:lang w:val="zh-CN"/>
        </w:rPr>
        <w:t>在第一章“</w:t>
      </w:r>
      <w:r>
        <w:rPr>
          <w:rFonts w:hint="eastAsia" w:ascii="宋体" w:hAnsi="宋体" w:cs="宋体"/>
          <w:sz w:val="24"/>
          <w:szCs w:val="20"/>
        </w:rPr>
        <w:t>招标公告</w:t>
      </w:r>
      <w:r>
        <w:rPr>
          <w:rFonts w:hint="eastAsia" w:ascii="宋体" w:hAnsi="宋体" w:cs="宋体"/>
          <w:sz w:val="24"/>
          <w:szCs w:val="20"/>
          <w:lang w:val="zh-CN"/>
        </w:rPr>
        <w:t>”中约定的日期、时间和地点组织公开开标。开标时采购人和供应商代表（供应商法定代表人或其授权代表）参加</w:t>
      </w:r>
      <w:r>
        <w:rPr>
          <w:rFonts w:ascii="宋体" w:cs="宋体"/>
          <w:sz w:val="24"/>
          <w:szCs w:val="20"/>
          <w:lang w:val="zh-CN"/>
        </w:rPr>
        <w:t>,</w:t>
      </w:r>
      <w:r>
        <w:rPr>
          <w:rFonts w:hint="eastAsia" w:ascii="宋体" w:hAnsi="宋体" w:cs="宋体"/>
          <w:sz w:val="24"/>
          <w:szCs w:val="20"/>
          <w:lang w:val="zh-CN"/>
        </w:rPr>
        <w:t>参加开标的代表应签到以证明其出席。</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.2 </w:t>
      </w:r>
      <w:r>
        <w:rPr>
          <w:rFonts w:hint="eastAsia" w:ascii="宋体" w:hAnsi="宋体" w:cs="宋体"/>
          <w:sz w:val="24"/>
          <w:szCs w:val="20"/>
          <w:lang w:val="zh-CN"/>
        </w:rPr>
        <w:t>供应商法定代表人或其授权代表应携带有效身份证明参加项目开标会，供应商未参加开标的，视同认可开标结果。截止</w:t>
      </w:r>
      <w:r>
        <w:rPr>
          <w:rFonts w:hint="eastAsia" w:ascii="宋体" w:hAnsi="宋体" w:cs="宋体"/>
          <w:kern w:val="0"/>
          <w:sz w:val="24"/>
          <w:szCs w:val="24"/>
        </w:rPr>
        <w:t>投标文件</w:t>
      </w:r>
      <w:r>
        <w:rPr>
          <w:rFonts w:hint="eastAsia" w:ascii="宋体" w:hAnsi="宋体" w:cs="宋体"/>
          <w:sz w:val="24"/>
          <w:szCs w:val="20"/>
          <w:lang w:val="zh-CN"/>
        </w:rPr>
        <w:t>递交时间，供应商不足</w:t>
      </w:r>
      <w:r>
        <w:rPr>
          <w:rFonts w:ascii="宋体" w:hAnsi="宋体" w:cs="宋体"/>
          <w:sz w:val="24"/>
          <w:szCs w:val="20"/>
          <w:lang w:val="zh-CN"/>
        </w:rPr>
        <w:t>3</w:t>
      </w:r>
      <w:r>
        <w:rPr>
          <w:rFonts w:hint="eastAsia" w:ascii="宋体" w:hAnsi="宋体" w:cs="宋体"/>
          <w:sz w:val="24"/>
          <w:szCs w:val="20"/>
          <w:lang w:val="zh-CN"/>
        </w:rPr>
        <w:t>家的，不进行开标</w:t>
      </w:r>
      <w:r>
        <w:rPr>
          <w:rFonts w:hint="eastAsia" w:ascii="宋体" w:hAnsi="宋体" w:cs="宋体"/>
          <w:kern w:val="0"/>
          <w:sz w:val="24"/>
          <w:szCs w:val="24"/>
          <w:lang w:val="zh-CN"/>
        </w:rPr>
        <w:t>。</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.3 </w:t>
      </w:r>
      <w:r>
        <w:rPr>
          <w:rFonts w:hint="eastAsia" w:ascii="宋体" w:hAnsi="宋体" w:cs="宋体"/>
          <w:sz w:val="24"/>
          <w:szCs w:val="20"/>
          <w:lang w:val="zh-CN"/>
        </w:rPr>
        <w:t>开标时，由供应商或其推选的代表检查投标文件的密封情况，经确认无误后由采购单位工作人员当众拆封，宣布供应商名称、投标价格和招标文件规定的需要宣布的其他内容。</w:t>
      </w:r>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资格审查</w:t>
      </w:r>
    </w:p>
    <w:p>
      <w:pPr>
        <w:spacing w:line="360" w:lineRule="auto"/>
        <w:rPr>
          <w:rFonts w:ascii="宋体" w:cs="宋体"/>
          <w:kern w:val="0"/>
          <w:sz w:val="24"/>
          <w:szCs w:val="24"/>
          <w:lang w:val="zh-CN"/>
        </w:rPr>
      </w:pPr>
      <w:r>
        <w:rPr>
          <w:rFonts w:hint="eastAsia" w:hAnsi="宋体" w:cs="宋体"/>
          <w:bCs/>
          <w:sz w:val="24"/>
          <w:szCs w:val="20"/>
          <w:lang w:val="en-US" w:eastAsia="zh-CN"/>
        </w:rPr>
        <w:t>5</w:t>
      </w:r>
      <w:r>
        <w:rPr>
          <w:rFonts w:hint="eastAsia" w:ascii="宋体" w:hAnsi="宋体" w:cs="宋体"/>
          <w:bCs/>
          <w:sz w:val="24"/>
          <w:szCs w:val="20"/>
        </w:rPr>
        <w:t xml:space="preserve">.1 </w:t>
      </w:r>
      <w:r>
        <w:rPr>
          <w:rFonts w:hint="eastAsia" w:ascii="宋体" w:hAnsi="宋体" w:cs="宋体"/>
          <w:bCs/>
          <w:sz w:val="24"/>
          <w:szCs w:val="20"/>
          <w:lang w:val="zh-CN"/>
        </w:rPr>
        <w:t>开标</w:t>
      </w:r>
      <w:r>
        <w:rPr>
          <w:rFonts w:hint="eastAsia" w:ascii="宋体" w:hAnsi="宋体" w:cs="宋体"/>
          <w:bCs/>
          <w:sz w:val="24"/>
          <w:szCs w:val="20"/>
        </w:rPr>
        <w:t>过程中</w:t>
      </w:r>
      <w:r>
        <w:rPr>
          <w:rFonts w:hint="eastAsia" w:ascii="宋体" w:hAnsi="宋体" w:cs="宋体"/>
          <w:bCs/>
          <w:sz w:val="24"/>
          <w:szCs w:val="20"/>
          <w:lang w:val="zh-CN"/>
        </w:rPr>
        <w:t>，</w:t>
      </w:r>
      <w:r>
        <w:rPr>
          <w:rFonts w:hint="eastAsia" w:hAnsi="宋体" w:cs="宋体"/>
          <w:bCs/>
          <w:sz w:val="24"/>
          <w:szCs w:val="20"/>
          <w:lang w:val="zh-CN"/>
        </w:rPr>
        <w:t>磋商小组</w:t>
      </w:r>
      <w:r>
        <w:rPr>
          <w:rFonts w:hint="eastAsia" w:ascii="宋体" w:hAnsi="宋体" w:cs="宋体"/>
          <w:bCs/>
          <w:sz w:val="24"/>
          <w:szCs w:val="20"/>
          <w:lang w:val="zh-CN"/>
        </w:rPr>
        <w:t>依据法律、法规及招标文件的规定，对供应商的资格进行审查，以确定供应商资格是否合格。</w:t>
      </w:r>
      <w:r>
        <w:rPr>
          <w:rFonts w:hint="eastAsia" w:ascii="宋体" w:hAnsi="宋体" w:cs="宋体"/>
          <w:kern w:val="0"/>
          <w:sz w:val="24"/>
          <w:szCs w:val="24"/>
          <w:lang w:val="zh-CN"/>
        </w:rPr>
        <w:t>合格供应商不足</w:t>
      </w:r>
      <w:r>
        <w:rPr>
          <w:rFonts w:ascii="宋体" w:hAnsi="宋体" w:cs="宋体"/>
          <w:kern w:val="0"/>
          <w:sz w:val="24"/>
          <w:szCs w:val="24"/>
          <w:lang w:val="zh-CN"/>
        </w:rPr>
        <w:t>3</w:t>
      </w:r>
      <w:r>
        <w:rPr>
          <w:rFonts w:hint="eastAsia" w:ascii="宋体" w:hAnsi="宋体" w:cs="宋体"/>
          <w:kern w:val="0"/>
          <w:sz w:val="24"/>
          <w:szCs w:val="24"/>
          <w:lang w:val="zh-CN"/>
        </w:rPr>
        <w:t>家的，不进行</w:t>
      </w:r>
      <w:r>
        <w:rPr>
          <w:rFonts w:hint="eastAsia" w:ascii="宋体" w:hAnsi="宋体" w:cs="宋体"/>
          <w:kern w:val="0"/>
          <w:sz w:val="24"/>
          <w:szCs w:val="24"/>
        </w:rPr>
        <w:t>后续</w:t>
      </w:r>
      <w:r>
        <w:rPr>
          <w:rFonts w:hint="eastAsia" w:ascii="宋体" w:hAnsi="宋体" w:cs="宋体"/>
          <w:kern w:val="0"/>
          <w:sz w:val="24"/>
          <w:szCs w:val="24"/>
          <w:lang w:val="zh-CN"/>
        </w:rPr>
        <w:t>评标。</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6.</w:t>
      </w:r>
      <w:r>
        <w:rPr>
          <w:rFonts w:hint="eastAsia" w:ascii="宋体" w:hAnsi="宋体" w:cs="宋体"/>
          <w:b/>
          <w:sz w:val="24"/>
          <w:szCs w:val="20"/>
          <w:lang w:val="zh-CN"/>
        </w:rPr>
        <w:t>评标方法</w:t>
      </w:r>
    </w:p>
    <w:p>
      <w:pPr>
        <w:pStyle w:val="16"/>
        <w:spacing w:before="0" w:beforeAutospacing="0" w:after="0" w:afterAutospacing="0" w:line="540" w:lineRule="atLeast"/>
        <w:rPr>
          <w:rFonts w:hint="eastAsia" w:ascii="宋体" w:hAnsi="宋体" w:cs="宋体"/>
          <w:kern w:val="2"/>
          <w:sz w:val="24"/>
          <w:szCs w:val="20"/>
          <w:lang w:val="en-US"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.1 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pStyle w:val="16"/>
        <w:spacing w:before="0" w:beforeAutospacing="0" w:after="0" w:afterAutospacing="0" w:line="540" w:lineRule="atLeast"/>
        <w:rPr>
          <w:rFonts w:hint="eastAsia" w:ascii="宋体" w:hAnsi="宋体" w:cs="宋体"/>
          <w:kern w:val="2"/>
          <w:sz w:val="24"/>
          <w:szCs w:val="20"/>
          <w:lang w:val="zh-CN"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.2</w:t>
      </w:r>
      <w:r>
        <w:rPr>
          <w:rFonts w:hint="eastAsia" w:ascii="宋体" w:hAnsi="宋体" w:cs="宋体"/>
          <w:kern w:val="2"/>
          <w:sz w:val="24"/>
          <w:szCs w:val="20"/>
          <w:lang w:val="zh-CN" w:eastAsia="zh-CN" w:bidi="ar-SA"/>
        </w:rPr>
        <w:t>评标方法详见第四章“评标方法及标准”。</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7.</w:t>
      </w:r>
      <w:r>
        <w:rPr>
          <w:rFonts w:hint="eastAsia" w:ascii="宋体" w:hAnsi="宋体" w:cs="宋体"/>
          <w:b/>
          <w:sz w:val="24"/>
          <w:szCs w:val="20"/>
          <w:lang w:val="zh-CN"/>
        </w:rPr>
        <w:t>评标委员会的组成</w:t>
      </w:r>
    </w:p>
    <w:p>
      <w:pPr>
        <w:spacing w:line="360" w:lineRule="auto"/>
        <w:rPr>
          <w:rFonts w:ascii="宋体" w:cs="宋体"/>
          <w:sz w:val="24"/>
          <w:szCs w:val="20"/>
          <w:lang w:val="zh-CN"/>
        </w:rPr>
      </w:pPr>
      <w:r>
        <w:rPr>
          <w:rFonts w:hint="eastAsia" w:hAnsi="宋体" w:cs="宋体"/>
          <w:kern w:val="0"/>
          <w:sz w:val="24"/>
          <w:szCs w:val="24"/>
          <w:lang w:val="en-US" w:eastAsia="zh-CN"/>
        </w:rPr>
        <w:t>7</w:t>
      </w:r>
      <w:r>
        <w:rPr>
          <w:rFonts w:hint="eastAsia" w:ascii="宋体" w:hAnsi="宋体" w:cs="宋体"/>
          <w:kern w:val="0"/>
          <w:sz w:val="24"/>
          <w:szCs w:val="24"/>
        </w:rPr>
        <w:t xml:space="preserve">.1 </w:t>
      </w:r>
      <w:r>
        <w:rPr>
          <w:rFonts w:hint="eastAsia" w:ascii="宋体" w:hAnsi="宋体" w:cs="宋体"/>
          <w:kern w:val="0"/>
          <w:sz w:val="24"/>
          <w:szCs w:val="24"/>
          <w:lang w:val="zh-CN"/>
        </w:rPr>
        <w:t>评标委员会由采购人代表和评审专家组成，成员人数应当为</w:t>
      </w:r>
      <w:r>
        <w:rPr>
          <w:rFonts w:hint="eastAsia" w:hAnsi="宋体" w:cs="宋体"/>
          <w:kern w:val="0"/>
          <w:sz w:val="24"/>
          <w:szCs w:val="24"/>
          <w:lang w:val="en-US" w:eastAsia="zh-CN"/>
        </w:rPr>
        <w:t>3</w:t>
      </w:r>
      <w:r>
        <w:rPr>
          <w:rFonts w:hint="eastAsia" w:ascii="宋体" w:hAnsi="宋体" w:cs="宋体"/>
          <w:kern w:val="0"/>
          <w:sz w:val="24"/>
          <w:szCs w:val="24"/>
          <w:lang w:val="zh-CN"/>
        </w:rPr>
        <w:t>人及以上单数，其中评审专家不得少于成员总数的三分之二</w:t>
      </w:r>
      <w:r>
        <w:rPr>
          <w:rFonts w:hint="eastAsia" w:ascii="宋体" w:hAnsi="宋体" w:cs="宋体"/>
          <w:sz w:val="24"/>
          <w:szCs w:val="20"/>
          <w:lang w:val="zh-CN"/>
        </w:rPr>
        <w:t>。</w:t>
      </w:r>
    </w:p>
    <w:p>
      <w:pPr>
        <w:spacing w:line="360" w:lineRule="auto"/>
        <w:rPr>
          <w:rFonts w:ascii="宋体" w:cs="宋体"/>
          <w:sz w:val="24"/>
          <w:szCs w:val="20"/>
          <w:lang w:val="zh-CN"/>
        </w:rPr>
      </w:pPr>
      <w:r>
        <w:rPr>
          <w:rFonts w:hint="eastAsia" w:hAnsi="宋体" w:cs="宋体"/>
          <w:sz w:val="24"/>
          <w:szCs w:val="20"/>
          <w:lang w:val="en-US" w:eastAsia="zh-CN"/>
        </w:rPr>
        <w:t>7</w:t>
      </w:r>
      <w:r>
        <w:rPr>
          <w:rFonts w:hint="eastAsia" w:ascii="宋体" w:hAnsi="宋体" w:cs="宋体"/>
          <w:sz w:val="24"/>
          <w:szCs w:val="20"/>
        </w:rPr>
        <w:t xml:space="preserve">.2 </w:t>
      </w:r>
      <w:r>
        <w:rPr>
          <w:rFonts w:hint="eastAsia" w:ascii="宋体" w:hAnsi="宋体" w:cs="宋体"/>
          <w:sz w:val="24"/>
          <w:szCs w:val="20"/>
          <w:lang w:val="zh-CN"/>
        </w:rPr>
        <w:t>评标委员会成员</w:t>
      </w:r>
      <w:r>
        <w:rPr>
          <w:rFonts w:hint="eastAsia" w:ascii="宋体" w:hAnsi="宋体" w:cs="宋体"/>
          <w:sz w:val="24"/>
          <w:szCs w:val="20"/>
        </w:rPr>
        <w:t>由鄂东医疗集团</w:t>
      </w:r>
      <w:r>
        <w:rPr>
          <w:rFonts w:hint="eastAsia" w:ascii="宋体" w:hAnsi="宋体" w:cs="宋体"/>
          <w:sz w:val="24"/>
          <w:szCs w:val="20"/>
          <w:lang w:eastAsia="zh-CN"/>
        </w:rPr>
        <w:t>市妇幼保健院</w:t>
      </w:r>
      <w:r>
        <w:rPr>
          <w:rFonts w:hint="eastAsia" w:ascii="宋体" w:hAnsi="宋体" w:cs="宋体"/>
          <w:sz w:val="24"/>
          <w:szCs w:val="20"/>
        </w:rPr>
        <w:t>纪检监察</w:t>
      </w:r>
      <w:r>
        <w:rPr>
          <w:rFonts w:hint="eastAsia" w:ascii="宋体" w:hAnsi="宋体" w:cs="宋体"/>
          <w:sz w:val="24"/>
          <w:szCs w:val="20"/>
          <w:lang w:eastAsia="zh-CN"/>
        </w:rPr>
        <w:t>科</w:t>
      </w:r>
      <w:r>
        <w:rPr>
          <w:rFonts w:hint="eastAsia" w:ascii="宋体" w:hAnsi="宋体" w:cs="宋体"/>
          <w:sz w:val="24"/>
          <w:szCs w:val="20"/>
          <w:lang w:val="zh-CN"/>
        </w:rPr>
        <w:t>依法从</w:t>
      </w:r>
      <w:r>
        <w:rPr>
          <w:rFonts w:hint="eastAsia" w:ascii="宋体" w:hAnsi="宋体" w:cs="宋体"/>
          <w:sz w:val="24"/>
          <w:szCs w:val="20"/>
        </w:rPr>
        <w:t>鄂东医疗集团市</w:t>
      </w:r>
      <w:r>
        <w:rPr>
          <w:rFonts w:hint="eastAsia" w:ascii="宋体" w:hAnsi="宋体" w:cs="宋体"/>
          <w:sz w:val="24"/>
          <w:szCs w:val="20"/>
          <w:lang w:eastAsia="zh-CN"/>
        </w:rPr>
        <w:t>妇幼保健</w:t>
      </w:r>
      <w:r>
        <w:rPr>
          <w:rFonts w:hint="eastAsia" w:ascii="宋体" w:hAnsi="宋体" w:cs="宋体"/>
          <w:sz w:val="24"/>
          <w:szCs w:val="20"/>
        </w:rPr>
        <w:t>院</w:t>
      </w:r>
      <w:r>
        <w:rPr>
          <w:rFonts w:hint="eastAsia" w:ascii="宋体" w:hAnsi="宋体" w:cs="宋体"/>
          <w:sz w:val="24"/>
          <w:szCs w:val="20"/>
          <w:lang w:val="zh-CN"/>
        </w:rPr>
        <w:t>专家库中随机抽取。</w:t>
      </w:r>
    </w:p>
    <w:p>
      <w:pPr>
        <w:numPr>
          <w:ilvl w:val="0"/>
          <w:numId w:val="0"/>
        </w:numPr>
        <w:tabs>
          <w:tab w:val="left" w:pos="525"/>
        </w:tabs>
        <w:autoSpaceDE w:val="0"/>
        <w:autoSpaceDN w:val="0"/>
        <w:adjustRightInd w:val="0"/>
        <w:spacing w:line="360" w:lineRule="auto"/>
        <w:ind w:leftChars="0"/>
        <w:jc w:val="left"/>
        <w:outlineLvl w:val="1"/>
        <w:rPr>
          <w:rFonts w:hAnsi="宋体" w:cs="宋体"/>
          <w:b/>
          <w:sz w:val="24"/>
          <w:highlight w:val="none"/>
          <w:lang w:val="zh-CN"/>
        </w:rPr>
      </w:pPr>
    </w:p>
    <w:bookmarkEnd w:id="23"/>
    <w:bookmarkEnd w:id="24"/>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b/>
          <w:sz w:val="21"/>
          <w:szCs w:val="21"/>
          <w:highlight w:val="none"/>
          <w:lang w:val="zh-CN"/>
        </w:rPr>
        <w:br w:type="page"/>
      </w:r>
      <w:bookmarkStart w:id="29" w:name="_Toc494528968"/>
      <w:bookmarkStart w:id="30" w:name="_Toc25301"/>
      <w:r>
        <w:rPr>
          <w:rFonts w:hint="eastAsia" w:hAnsi="宋体" w:cs="宋体"/>
          <w:b/>
          <w:sz w:val="36"/>
          <w:szCs w:val="36"/>
          <w:highlight w:val="none"/>
        </w:rPr>
        <w:t>采购需求</w:t>
      </w:r>
      <w:bookmarkEnd w:id="29"/>
      <w:bookmarkEnd w:id="30"/>
    </w:p>
    <w:p>
      <w:pPr>
        <w:spacing w:line="360" w:lineRule="auto"/>
        <w:outlineLvl w:val="1"/>
        <w:rPr>
          <w:rFonts w:hAnsi="宋体" w:cs="宋体"/>
          <w:b/>
          <w:sz w:val="24"/>
          <w:highlight w:val="none"/>
        </w:rPr>
      </w:pPr>
      <w:bookmarkStart w:id="31" w:name="_Toc3560"/>
      <w:r>
        <w:rPr>
          <w:rFonts w:hint="eastAsia" w:hAnsi="宋体" w:cs="宋体"/>
          <w:b/>
          <w:sz w:val="24"/>
          <w:highlight w:val="none"/>
        </w:rPr>
        <w:t>一、项目概况</w:t>
      </w:r>
      <w:bookmarkEnd w:id="31"/>
    </w:p>
    <w:p>
      <w:pPr>
        <w:pStyle w:val="2"/>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bookmarkStart w:id="32" w:name="_Toc27724"/>
      <w:bookmarkStart w:id="33" w:name="_Toc494528972"/>
      <w:r>
        <w:rPr>
          <w:rFonts w:hint="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1）项目名称：鄂东医疗集团市妇幼保健院2021年工会会员生日慰问品采购项目</w:t>
      </w:r>
    </w:p>
    <w:p>
      <w:pPr>
        <w:autoSpaceDE w:val="0"/>
        <w:autoSpaceDN w:val="0"/>
        <w:adjustRightInd w:val="0"/>
        <w:spacing w:line="360" w:lineRule="auto"/>
        <w:ind w:firstLine="720" w:firstLineChars="3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2）项目预算：18万元整（预算单价：200元/份，低于预算报价视为无效投标）；</w:t>
      </w:r>
    </w:p>
    <w:p>
      <w:pPr>
        <w:autoSpaceDE w:val="0"/>
        <w:autoSpaceDN w:val="0"/>
        <w:adjustRightInd w:val="0"/>
        <w:spacing w:line="360" w:lineRule="auto"/>
        <w:ind w:firstLine="600" w:firstLineChars="25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3）需求数量：900份（按实际需求结算）；</w:t>
      </w:r>
    </w:p>
    <w:p>
      <w:pPr>
        <w:spacing w:line="360" w:lineRule="auto"/>
        <w:outlineLvl w:val="1"/>
        <w:rPr>
          <w:sz w:val="24"/>
          <w:szCs w:val="24"/>
          <w:highlight w:val="none"/>
        </w:rPr>
      </w:pPr>
      <w:r>
        <w:rPr>
          <w:rFonts w:hint="eastAsia" w:hAnsi="宋体" w:cs="宋体"/>
          <w:b/>
          <w:sz w:val="24"/>
          <w:highlight w:val="none"/>
        </w:rPr>
        <w:t>二、项目技术参数及要求</w:t>
      </w:r>
      <w:bookmarkEnd w:id="32"/>
    </w:p>
    <w:p>
      <w:pPr>
        <w:widowControl/>
        <w:spacing w:line="360" w:lineRule="auto"/>
        <w:ind w:firstLine="480" w:firstLineChars="200"/>
        <w:rPr>
          <w:rFonts w:hint="eastAsia"/>
          <w:lang w:val="en-US" w:eastAsia="zh-CN"/>
        </w:rPr>
      </w:pPr>
      <w:r>
        <w:rPr>
          <w:rFonts w:hint="eastAsia" w:cs="Times New Roman"/>
          <w:sz w:val="24"/>
          <w:szCs w:val="24"/>
          <w:highlight w:val="none"/>
          <w:lang w:val="en-US" w:eastAsia="zh-CN" w:bidi="ar-SA"/>
        </w:rPr>
        <w:t>（1）符合</w:t>
      </w:r>
      <w:r>
        <w:rPr>
          <w:rFonts w:hint="eastAsia" w:hAnsi="宋体" w:cs="宋体"/>
          <w:sz w:val="24"/>
          <w:szCs w:val="22"/>
          <w:highlight w:val="none"/>
          <w:lang w:eastAsia="zh-CN"/>
        </w:rPr>
        <w:t>202</w:t>
      </w:r>
      <w:r>
        <w:rPr>
          <w:rFonts w:hint="eastAsia" w:hAnsi="宋体" w:cs="宋体"/>
          <w:sz w:val="24"/>
          <w:szCs w:val="22"/>
          <w:highlight w:val="none"/>
          <w:lang w:val="en-US" w:eastAsia="zh-CN"/>
        </w:rPr>
        <w:t>1</w:t>
      </w:r>
      <w:r>
        <w:rPr>
          <w:rFonts w:hint="eastAsia" w:hAnsi="宋体" w:cs="宋体"/>
          <w:sz w:val="24"/>
          <w:szCs w:val="22"/>
          <w:highlight w:val="none"/>
          <w:lang w:eastAsia="zh-CN"/>
        </w:rPr>
        <w:t>年工会会员生日慰问品</w:t>
      </w:r>
      <w:r>
        <w:rPr>
          <w:rFonts w:hint="eastAsia" w:ascii="宋体" w:hAnsi="Times New Roman" w:eastAsia="宋体" w:cs="Times New Roman"/>
          <w:sz w:val="24"/>
          <w:szCs w:val="24"/>
          <w:highlight w:val="none"/>
          <w:lang w:val="en-US" w:eastAsia="zh-CN" w:bidi="ar-SA"/>
        </w:rPr>
        <w:t>；</w:t>
      </w:r>
    </w:p>
    <w:p>
      <w:pPr>
        <w:spacing w:line="360" w:lineRule="auto"/>
        <w:ind w:firstLine="480" w:firstLineChars="200"/>
        <w:rPr>
          <w:rFonts w:hint="eastAsia" w:ascii="宋体" w:hAnsi="Times New Roman" w:eastAsia="宋体" w:cs="Times New Roman"/>
          <w:sz w:val="24"/>
          <w:szCs w:val="24"/>
          <w:highlight w:val="none"/>
          <w:lang w:val="zh-CN" w:eastAsia="zh-CN" w:bidi="ar-SA"/>
        </w:rPr>
      </w:pPr>
      <w:r>
        <w:rPr>
          <w:rFonts w:hint="eastAsia" w:ascii="宋体" w:hAnsi="Times New Roman" w:eastAsia="宋体" w:cs="Times New Roman"/>
          <w:sz w:val="24"/>
          <w:szCs w:val="24"/>
          <w:highlight w:val="none"/>
          <w:lang w:val="zh-CN" w:eastAsia="zh-CN" w:bidi="ar-SA"/>
        </w:rPr>
        <w:t>（</w:t>
      </w:r>
      <w:r>
        <w:rPr>
          <w:rFonts w:hint="eastAsia" w:cs="Times New Roman"/>
          <w:sz w:val="24"/>
          <w:szCs w:val="24"/>
          <w:highlight w:val="none"/>
          <w:lang w:val="en-US" w:eastAsia="zh-CN" w:bidi="ar-SA"/>
        </w:rPr>
        <w:t>2</w:t>
      </w:r>
      <w:r>
        <w:rPr>
          <w:rFonts w:hint="eastAsia" w:ascii="宋体" w:hAnsi="Times New Roman" w:eastAsia="宋体" w:cs="Times New Roman"/>
          <w:sz w:val="24"/>
          <w:szCs w:val="24"/>
          <w:highlight w:val="none"/>
          <w:lang w:val="zh-CN" w:eastAsia="zh-CN" w:bidi="ar-SA"/>
        </w:rPr>
        <w:t>）供货服务要求：</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所有物资按采购方需求运送到</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指定地点，并保证运输质量，如因快递等运输方式造成的物资损坏及时给予更换处理。</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确保货物包装完好无损，如出现质量、包装等问题及时退换。</w:t>
      </w:r>
    </w:p>
    <w:p>
      <w:pPr>
        <w:autoSpaceDE w:val="0"/>
        <w:autoSpaceDN w:val="0"/>
        <w:adjustRightInd w:val="0"/>
        <w:spacing w:line="360" w:lineRule="auto"/>
        <w:ind w:firstLine="360" w:firstLineChars="150"/>
        <w:rPr>
          <w:rFonts w:hint="default"/>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供货及时，配备专人负责业务服务工作，服务态度好。</w:t>
      </w:r>
    </w:p>
    <w:p>
      <w:pPr>
        <w:numPr>
          <w:ilvl w:val="0"/>
          <w:numId w:val="0"/>
        </w:numPr>
        <w:spacing w:before="240" w:after="240" w:line="360" w:lineRule="auto"/>
        <w:ind w:leftChars="0" w:firstLine="361" w:firstLineChars="100"/>
        <w:jc w:val="center"/>
        <w:outlineLvl w:val="0"/>
        <w:rPr>
          <w:rFonts w:hAnsi="宋体" w:cs="宋体"/>
          <w:b/>
          <w:sz w:val="36"/>
          <w:szCs w:val="36"/>
          <w:highlight w:val="none"/>
        </w:rPr>
      </w:pPr>
      <w:r>
        <w:rPr>
          <w:rFonts w:hint="eastAsia" w:hAnsi="宋体" w:cs="宋体"/>
          <w:b/>
          <w:sz w:val="36"/>
          <w:szCs w:val="36"/>
          <w:highlight w:val="none"/>
        </w:rPr>
        <w:br w:type="page"/>
      </w:r>
      <w:bookmarkStart w:id="34" w:name="_Toc10954"/>
      <w:r>
        <w:rPr>
          <w:rFonts w:hint="eastAsia" w:hAnsi="宋体" w:cs="宋体"/>
          <w:b/>
          <w:sz w:val="36"/>
          <w:szCs w:val="36"/>
          <w:highlight w:val="none"/>
          <w:lang w:eastAsia="zh-CN"/>
        </w:rPr>
        <w:t>第三章</w:t>
      </w:r>
      <w:r>
        <w:rPr>
          <w:rFonts w:hint="eastAsia" w:hAnsi="宋体" w:cs="宋体"/>
          <w:b/>
          <w:sz w:val="36"/>
          <w:szCs w:val="36"/>
          <w:highlight w:val="none"/>
          <w:lang w:val="en-US" w:eastAsia="zh-CN"/>
        </w:rPr>
        <w:t xml:space="preserve"> </w:t>
      </w:r>
      <w:r>
        <w:rPr>
          <w:rFonts w:hint="eastAsia" w:hAnsi="宋体" w:cs="宋体"/>
          <w:b/>
          <w:sz w:val="36"/>
          <w:szCs w:val="36"/>
          <w:highlight w:val="none"/>
        </w:rPr>
        <w:t>评标方法</w:t>
      </w:r>
      <w:bookmarkEnd w:id="33"/>
      <w:bookmarkEnd w:id="34"/>
      <w:r>
        <w:rPr>
          <w:rFonts w:hint="eastAsia" w:hAnsi="宋体" w:cs="宋体"/>
          <w:b/>
          <w:sz w:val="36"/>
          <w:szCs w:val="36"/>
          <w:highlight w:val="none"/>
          <w:lang w:eastAsia="zh-CN"/>
        </w:rPr>
        <w:t>及标准</w:t>
      </w:r>
    </w:p>
    <w:p>
      <w:pPr>
        <w:numPr>
          <w:ilvl w:val="0"/>
          <w:numId w:val="0"/>
        </w:numPr>
        <w:autoSpaceDE w:val="0"/>
        <w:autoSpaceDN w:val="0"/>
        <w:adjustRightInd w:val="0"/>
        <w:spacing w:before="120" w:line="360" w:lineRule="auto"/>
        <w:jc w:val="center"/>
        <w:textAlignment w:val="center"/>
        <w:outlineLvl w:val="1"/>
        <w:rPr>
          <w:rFonts w:hint="eastAsia"/>
          <w:lang w:val="en-US" w:eastAsia="zh-CN"/>
        </w:rPr>
      </w:pPr>
      <w:r>
        <w:rPr>
          <w:rFonts w:hint="eastAsia"/>
          <w:lang w:val="en-US" w:eastAsia="zh-CN"/>
        </w:rPr>
        <w:t>一、评分标准</w:t>
      </w:r>
    </w:p>
    <w:tbl>
      <w:tblPr>
        <w:tblStyle w:val="18"/>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16"/>
        <w:gridCol w:w="672"/>
        <w:gridCol w:w="6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1"/>
                <w:szCs w:val="21"/>
              </w:rPr>
            </w:pPr>
            <w:r>
              <w:rPr>
                <w:rFonts w:hint="eastAsia" w:ascii="宋体" w:hAnsi="宋体"/>
                <w:b/>
                <w:sz w:val="21"/>
                <w:szCs w:val="21"/>
              </w:rPr>
              <w:t>评分项</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评分子项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分值</w:t>
            </w:r>
          </w:p>
        </w:tc>
        <w:tc>
          <w:tcPr>
            <w:tcW w:w="65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 w:val="21"/>
                <w:szCs w:val="21"/>
              </w:rPr>
            </w:pPr>
            <w:r>
              <w:rPr>
                <w:rFonts w:hint="eastAsia" w:ascii="宋体" w:hAnsi="宋体"/>
                <w:b/>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价格评议</w:t>
            </w:r>
          </w:p>
          <w:p>
            <w:pPr>
              <w:jc w:val="center"/>
              <w:rPr>
                <w:rFonts w:ascii="宋体" w:hAnsi="宋体"/>
                <w:sz w:val="24"/>
                <w:szCs w:val="24"/>
              </w:rPr>
            </w:pPr>
            <w:r>
              <w:rPr>
                <w:rFonts w:hint="eastAsia" w:ascii="宋体" w:hAnsi="宋体"/>
                <w:sz w:val="24"/>
                <w:szCs w:val="24"/>
              </w:rPr>
              <w:t>（</w:t>
            </w:r>
            <w:r>
              <w:rPr>
                <w:rFonts w:hint="eastAsia" w:hAnsi="宋体"/>
                <w:sz w:val="24"/>
                <w:szCs w:val="24"/>
                <w:lang w:val="en-US" w:eastAsia="zh-CN"/>
              </w:rPr>
              <w:t>40</w:t>
            </w:r>
            <w:r>
              <w:rPr>
                <w:rFonts w:hint="eastAsia" w:ascii="宋体" w:hAnsi="宋体"/>
                <w:sz w:val="24"/>
                <w:szCs w:val="24"/>
              </w:rPr>
              <w:t>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投标报价</w:t>
            </w:r>
          </w:p>
        </w:tc>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 w:val="24"/>
                <w:szCs w:val="24"/>
                <w:lang w:val="en-US" w:eastAsia="zh-CN"/>
              </w:rPr>
            </w:pPr>
            <w:r>
              <w:rPr>
                <w:rFonts w:hint="eastAsia" w:hAnsi="宋体"/>
                <w:sz w:val="24"/>
                <w:szCs w:val="24"/>
                <w:lang w:val="en-US" w:eastAsia="zh-CN"/>
              </w:rPr>
              <w:t>40</w:t>
            </w:r>
          </w:p>
        </w:tc>
        <w:tc>
          <w:tcPr>
            <w:tcW w:w="655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rPr>
                <w:rFonts w:ascii="宋体" w:hAnsi="宋体"/>
                <w:sz w:val="24"/>
                <w:szCs w:val="24"/>
              </w:rPr>
            </w:pPr>
            <w:r>
              <w:rPr>
                <w:rFonts w:hint="eastAsia" w:ascii="宋体" w:hAnsi="宋体"/>
                <w:sz w:val="24"/>
                <w:szCs w:val="24"/>
              </w:rPr>
              <w:t>通过初步审核的有效报价，进入价格评议环节。</w:t>
            </w:r>
          </w:p>
          <w:p>
            <w:pPr>
              <w:spacing w:line="280" w:lineRule="exact"/>
              <w:ind w:left="0" w:leftChars="0" w:firstLine="33" w:firstLineChars="14"/>
              <w:rPr>
                <w:rFonts w:ascii="宋体" w:hAnsi="宋体"/>
                <w:sz w:val="24"/>
                <w:szCs w:val="24"/>
              </w:rPr>
            </w:pPr>
            <w:r>
              <w:rPr>
                <w:rFonts w:hint="eastAsia" w:ascii="宋体" w:hAnsi="宋体"/>
                <w:sz w:val="24"/>
                <w:szCs w:val="24"/>
              </w:rPr>
              <w:t>本项目价格评议采取高价优先法计算，即满足招标文件要求且报价最高的投标报价为评标基准价，其价格分为满分。供应商的价格分统一按照下列公式计算：</w:t>
            </w:r>
          </w:p>
          <w:p>
            <w:pPr>
              <w:jc w:val="left"/>
              <w:rPr>
                <w:rFonts w:ascii="宋体" w:hAnsi="宋体"/>
                <w:sz w:val="24"/>
                <w:szCs w:val="24"/>
              </w:rPr>
            </w:pPr>
            <w:r>
              <w:rPr>
                <w:rFonts w:hint="eastAsia" w:ascii="宋体" w:hAnsi="宋体"/>
                <w:sz w:val="24"/>
                <w:szCs w:val="24"/>
              </w:rPr>
              <w:t>投标报价得分=（投标报价/评标基准价）×</w:t>
            </w:r>
            <w:r>
              <w:rPr>
                <w:rFonts w:hint="eastAsia" w:hAnsi="宋体"/>
                <w:sz w:val="24"/>
                <w:szCs w:val="24"/>
                <w:lang w:val="en-US" w:eastAsia="zh-CN"/>
              </w:rPr>
              <w:t>4</w:t>
            </w:r>
            <w:r>
              <w:rPr>
                <w:rFonts w:hint="eastAsia" w:ascii="宋体" w:hAnsi="宋体"/>
                <w:sz w:val="24"/>
                <w:szCs w:val="24"/>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2" w:type="dxa"/>
            <w:vMerge w:val="restart"/>
            <w:tcBorders>
              <w:top w:val="single" w:color="auto" w:sz="4" w:space="0"/>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技术评议</w:t>
            </w:r>
          </w:p>
          <w:p>
            <w:pPr>
              <w:jc w:val="center"/>
              <w:rPr>
                <w:rFonts w:ascii="宋体" w:hAnsi="宋体"/>
                <w:sz w:val="24"/>
                <w:szCs w:val="24"/>
              </w:rPr>
            </w:pPr>
            <w:r>
              <w:rPr>
                <w:rFonts w:hint="eastAsia" w:ascii="宋体" w:hAnsi="宋体"/>
                <w:sz w:val="24"/>
                <w:szCs w:val="24"/>
              </w:rPr>
              <w:t>（40分）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kern w:val="0"/>
                <w:sz w:val="24"/>
                <w:szCs w:val="24"/>
              </w:rPr>
            </w:pPr>
            <w:r>
              <w:rPr>
                <w:rFonts w:hint="eastAsia" w:ascii="宋体" w:hAnsi="宋体" w:cs="宋体"/>
                <w:kern w:val="0"/>
                <w:sz w:val="24"/>
                <w:szCs w:val="24"/>
              </w:rPr>
              <w:t>服务方案</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rPr>
              <w:t>1</w:t>
            </w:r>
            <w:r>
              <w:rPr>
                <w:rFonts w:hint="eastAsia" w:hAnsi="宋体" w:cs="宋体"/>
                <w:kern w:val="0"/>
                <w:sz w:val="24"/>
                <w:szCs w:val="24"/>
                <w:lang w:val="en-US" w:eastAsia="zh-CN"/>
              </w:rPr>
              <w:t>5</w:t>
            </w:r>
          </w:p>
        </w:tc>
        <w:tc>
          <w:tcPr>
            <w:tcW w:w="655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宋体" w:hAnsi="宋体" w:cs="宋体"/>
                <w:kern w:val="0"/>
                <w:sz w:val="24"/>
                <w:szCs w:val="24"/>
              </w:rPr>
            </w:pPr>
            <w:r>
              <w:rPr>
                <w:rFonts w:hint="eastAsia" w:ascii="宋体" w:hAnsi="宋体" w:cs="宋体"/>
                <w:kern w:val="0"/>
                <w:sz w:val="24"/>
                <w:szCs w:val="24"/>
              </w:rPr>
              <w:t>根据供应商的整体服务方案横向比较打分，总计划科学、合理、完善、可行，服务符合采购人单位特点的，</w:t>
            </w:r>
            <w:r>
              <w:rPr>
                <w:rFonts w:hint="eastAsia" w:ascii="宋体" w:hAnsi="宋体"/>
                <w:sz w:val="24"/>
                <w:szCs w:val="24"/>
              </w:rPr>
              <w:t>优1</w:t>
            </w:r>
            <w:r>
              <w:rPr>
                <w:rFonts w:hint="eastAsia" w:hAnsi="宋体"/>
                <w:sz w:val="24"/>
                <w:szCs w:val="24"/>
                <w:lang w:val="en-US" w:eastAsia="zh-CN"/>
              </w:rPr>
              <w:t>5</w:t>
            </w:r>
            <w:r>
              <w:rPr>
                <w:rFonts w:hint="eastAsia" w:ascii="宋体" w:hAnsi="宋体"/>
                <w:sz w:val="24"/>
                <w:szCs w:val="24"/>
              </w:rPr>
              <w:t>-</w:t>
            </w:r>
            <w:r>
              <w:rPr>
                <w:rFonts w:hint="eastAsia" w:hAnsi="宋体"/>
                <w:sz w:val="24"/>
                <w:szCs w:val="24"/>
                <w:lang w:val="en-US" w:eastAsia="zh-CN"/>
              </w:rPr>
              <w:t>10</w:t>
            </w:r>
            <w:r>
              <w:rPr>
                <w:rFonts w:hint="eastAsia" w:ascii="宋体" w:hAnsi="宋体"/>
                <w:sz w:val="24"/>
                <w:szCs w:val="24"/>
              </w:rPr>
              <w:t>分，良</w:t>
            </w:r>
            <w:r>
              <w:rPr>
                <w:rFonts w:hint="eastAsia" w:hAnsi="宋体"/>
                <w:sz w:val="24"/>
                <w:szCs w:val="24"/>
                <w:lang w:val="en-US" w:eastAsia="zh-CN"/>
              </w:rPr>
              <w:t>9</w:t>
            </w:r>
            <w:r>
              <w:rPr>
                <w:rFonts w:hint="eastAsia" w:ascii="宋体" w:hAnsi="宋体"/>
                <w:sz w:val="24"/>
                <w:szCs w:val="24"/>
              </w:rPr>
              <w:t>-</w:t>
            </w:r>
            <w:r>
              <w:rPr>
                <w:rFonts w:hint="eastAsia" w:hAnsi="宋体"/>
                <w:sz w:val="24"/>
                <w:szCs w:val="24"/>
                <w:lang w:val="en-US" w:eastAsia="zh-CN"/>
              </w:rPr>
              <w:t>5</w:t>
            </w:r>
            <w:r>
              <w:rPr>
                <w:rFonts w:hint="eastAsia" w:ascii="宋体" w:hAnsi="宋体"/>
                <w:sz w:val="24"/>
                <w:szCs w:val="24"/>
              </w:rPr>
              <w:t>分，一般</w:t>
            </w:r>
            <w:r>
              <w:rPr>
                <w:rFonts w:hint="eastAsia" w:hAnsi="宋体"/>
                <w:sz w:val="24"/>
                <w:szCs w:val="24"/>
                <w:lang w:val="en-US" w:eastAsia="zh-CN"/>
              </w:rPr>
              <w:t>4</w:t>
            </w:r>
            <w:r>
              <w:rPr>
                <w:rFonts w:hint="eastAsia" w:ascii="宋体" w:hAnsi="宋体"/>
                <w:sz w:val="24"/>
                <w:szCs w:val="24"/>
              </w:rPr>
              <w:t>-1分，差或未提供0分。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32" w:type="dxa"/>
            <w:vMerge w:val="continue"/>
            <w:tcBorders>
              <w:left w:val="single" w:color="auto" w:sz="4" w:space="0"/>
              <w:right w:val="single" w:color="auto" w:sz="4" w:space="0"/>
            </w:tcBorders>
            <w:noWrap w:val="0"/>
            <w:vAlign w:val="center"/>
          </w:tcPr>
          <w:p>
            <w:pPr>
              <w:widowControl/>
              <w:jc w:val="left"/>
              <w:rPr>
                <w:rFonts w:ascii="宋体" w:hAnsi="宋体"/>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kern w:val="0"/>
                <w:sz w:val="24"/>
                <w:szCs w:val="24"/>
              </w:rPr>
            </w:pPr>
            <w:r>
              <w:rPr>
                <w:rFonts w:hint="eastAsia" w:ascii="宋体" w:hAnsi="宋体" w:cs="宋体"/>
                <w:kern w:val="0"/>
                <w:sz w:val="24"/>
                <w:szCs w:val="24"/>
              </w:rPr>
              <w:t>质量安全保证</w:t>
            </w:r>
          </w:p>
        </w:tc>
        <w:tc>
          <w:tcPr>
            <w:tcW w:w="672" w:type="dxa"/>
            <w:tcBorders>
              <w:top w:val="single" w:color="auto" w:sz="4" w:space="0"/>
              <w:left w:val="single" w:color="auto" w:sz="4" w:space="0"/>
              <w:bottom w:val="single" w:color="auto" w:sz="4" w:space="0"/>
              <w:right w:val="single" w:color="auto" w:sz="4" w:space="0"/>
            </w:tcBorders>
            <w:noWrap w:val="0"/>
            <w:vAlign w:val="center"/>
          </w:tcPr>
          <w:p>
            <w:pPr>
              <w:pStyle w:val="16"/>
              <w:spacing w:line="340" w:lineRule="exact"/>
              <w:jc w:val="center"/>
              <w:rPr>
                <w:rFonts w:hint="default" w:eastAsia="宋体"/>
                <w:kern w:val="2"/>
                <w:sz w:val="24"/>
                <w:szCs w:val="24"/>
                <w:lang w:val="en-US" w:eastAsia="zh-CN"/>
              </w:rPr>
            </w:pPr>
            <w:r>
              <w:rPr>
                <w:rFonts w:hint="eastAsia"/>
                <w:kern w:val="2"/>
                <w:sz w:val="24"/>
                <w:szCs w:val="24"/>
                <w:lang w:val="en-US" w:eastAsia="zh-CN"/>
              </w:rPr>
              <w:t>10</w:t>
            </w:r>
          </w:p>
        </w:tc>
        <w:tc>
          <w:tcPr>
            <w:tcW w:w="655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宋体" w:hAnsi="宋体" w:cs="宋体"/>
                <w:kern w:val="0"/>
                <w:sz w:val="24"/>
                <w:szCs w:val="24"/>
              </w:rPr>
            </w:pPr>
            <w:r>
              <w:rPr>
                <w:rFonts w:hint="eastAsia" w:ascii="宋体" w:hAnsi="宋体" w:cs="宋体"/>
                <w:kern w:val="0"/>
                <w:sz w:val="24"/>
                <w:szCs w:val="24"/>
              </w:rPr>
              <w:t>有确保供货质量的保障措施及服务承诺</w:t>
            </w:r>
            <w:r>
              <w:rPr>
                <w:rFonts w:hint="eastAsia" w:ascii="宋体" w:hAnsi="宋体" w:cs="宋体"/>
                <w:kern w:val="0"/>
                <w:sz w:val="24"/>
                <w:szCs w:val="24"/>
                <w:lang w:val="zh-CN"/>
              </w:rPr>
              <w:t>（保质、保量、包换、包退），严格执行国家或行业标准，</w:t>
            </w:r>
            <w:r>
              <w:rPr>
                <w:rFonts w:hint="eastAsia" w:ascii="宋体" w:hAnsi="宋体" w:cs="宋体"/>
                <w:kern w:val="0"/>
                <w:sz w:val="24"/>
                <w:szCs w:val="24"/>
              </w:rPr>
              <w:t>能提供相关证明文件，如产品质检报告、食品质量安全认证证书、正规进货凭证的。</w:t>
            </w:r>
            <w:r>
              <w:rPr>
                <w:rFonts w:hint="eastAsia" w:ascii="宋体" w:hAnsi="宋体"/>
                <w:sz w:val="24"/>
                <w:szCs w:val="24"/>
              </w:rPr>
              <w:t>优得</w:t>
            </w:r>
            <w:r>
              <w:rPr>
                <w:rFonts w:hint="eastAsia" w:hAnsi="宋体"/>
                <w:sz w:val="24"/>
                <w:szCs w:val="24"/>
                <w:lang w:val="en-US" w:eastAsia="zh-CN"/>
              </w:rPr>
              <w:t>10</w:t>
            </w:r>
            <w:r>
              <w:rPr>
                <w:rFonts w:hint="eastAsia" w:ascii="宋体" w:hAnsi="宋体"/>
                <w:sz w:val="24"/>
                <w:szCs w:val="24"/>
              </w:rPr>
              <w:t>-</w:t>
            </w:r>
            <w:r>
              <w:rPr>
                <w:rFonts w:hint="eastAsia" w:hAnsi="宋体"/>
                <w:sz w:val="24"/>
                <w:szCs w:val="24"/>
                <w:lang w:val="en-US" w:eastAsia="zh-CN"/>
              </w:rPr>
              <w:t>7</w:t>
            </w:r>
            <w:r>
              <w:rPr>
                <w:rFonts w:hint="eastAsia" w:ascii="宋体" w:hAnsi="宋体"/>
                <w:sz w:val="24"/>
                <w:szCs w:val="24"/>
              </w:rPr>
              <w:t>分，良好得</w:t>
            </w:r>
            <w:r>
              <w:rPr>
                <w:rFonts w:hint="eastAsia" w:hAnsi="宋体"/>
                <w:sz w:val="24"/>
                <w:szCs w:val="24"/>
                <w:lang w:val="en-US" w:eastAsia="zh-CN"/>
              </w:rPr>
              <w:t>6</w:t>
            </w:r>
            <w:r>
              <w:rPr>
                <w:rFonts w:hint="eastAsia" w:ascii="宋体" w:hAnsi="宋体"/>
                <w:sz w:val="24"/>
                <w:szCs w:val="24"/>
              </w:rPr>
              <w:t>-</w:t>
            </w:r>
            <w:r>
              <w:rPr>
                <w:rFonts w:hint="eastAsia" w:hAnsi="宋体"/>
                <w:sz w:val="24"/>
                <w:szCs w:val="24"/>
                <w:lang w:val="en-US" w:eastAsia="zh-CN"/>
              </w:rPr>
              <w:t>3</w:t>
            </w:r>
            <w:r>
              <w:rPr>
                <w:rFonts w:hint="eastAsia" w:ascii="宋体" w:hAnsi="宋体"/>
                <w:sz w:val="24"/>
                <w:szCs w:val="24"/>
              </w:rPr>
              <w:t>分，一般得</w:t>
            </w:r>
            <w:r>
              <w:rPr>
                <w:rFonts w:hint="eastAsia" w:hAnsi="宋体"/>
                <w:sz w:val="24"/>
                <w:szCs w:val="24"/>
                <w:lang w:val="en-US" w:eastAsia="zh-CN"/>
              </w:rPr>
              <w:t>2-</w:t>
            </w:r>
            <w:r>
              <w:rPr>
                <w:rFonts w:hint="eastAsia" w:ascii="宋体" w:hAnsi="宋体"/>
                <w:sz w:val="24"/>
                <w:szCs w:val="24"/>
              </w:rPr>
              <w:t>1分，差或未提供相关证明文件的不得分；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32" w:type="dxa"/>
            <w:vMerge w:val="continue"/>
            <w:tcBorders>
              <w:left w:val="single" w:color="auto" w:sz="4" w:space="0"/>
              <w:right w:val="single" w:color="auto" w:sz="4" w:space="0"/>
            </w:tcBorders>
            <w:noWrap w:val="0"/>
            <w:vAlign w:val="center"/>
          </w:tcPr>
          <w:p>
            <w:pPr>
              <w:widowControl/>
              <w:jc w:val="left"/>
              <w:rPr>
                <w:rFonts w:ascii="宋体" w:hAnsi="宋体"/>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kern w:val="0"/>
                <w:sz w:val="24"/>
                <w:szCs w:val="24"/>
              </w:rPr>
            </w:pPr>
            <w:r>
              <w:rPr>
                <w:rFonts w:hint="eastAsia" w:ascii="宋体" w:hAnsi="宋体" w:cs="宋体"/>
                <w:kern w:val="0"/>
                <w:sz w:val="24"/>
                <w:szCs w:val="24"/>
              </w:rPr>
              <w:t>提供蛋糕样品</w:t>
            </w:r>
          </w:p>
        </w:tc>
        <w:tc>
          <w:tcPr>
            <w:tcW w:w="672" w:type="dxa"/>
            <w:tcBorders>
              <w:top w:val="single" w:color="auto" w:sz="4" w:space="0"/>
              <w:left w:val="single" w:color="auto" w:sz="4" w:space="0"/>
              <w:bottom w:val="single" w:color="auto" w:sz="4" w:space="0"/>
              <w:right w:val="single" w:color="auto" w:sz="4" w:space="0"/>
            </w:tcBorders>
            <w:noWrap w:val="0"/>
            <w:vAlign w:val="center"/>
          </w:tcPr>
          <w:p>
            <w:pPr>
              <w:pStyle w:val="16"/>
              <w:spacing w:line="340" w:lineRule="exact"/>
              <w:jc w:val="center"/>
              <w:rPr>
                <w:rFonts w:hint="eastAsia" w:eastAsia="宋体"/>
                <w:kern w:val="2"/>
                <w:sz w:val="24"/>
                <w:szCs w:val="24"/>
                <w:lang w:eastAsia="zh-CN"/>
              </w:rPr>
            </w:pPr>
            <w:r>
              <w:rPr>
                <w:kern w:val="2"/>
                <w:sz w:val="24"/>
                <w:szCs w:val="24"/>
              </w:rPr>
              <w:t>1</w:t>
            </w:r>
            <w:r>
              <w:rPr>
                <w:rFonts w:hint="eastAsia"/>
                <w:kern w:val="2"/>
                <w:sz w:val="24"/>
                <w:szCs w:val="24"/>
                <w:lang w:val="en-US" w:eastAsia="zh-CN"/>
              </w:rPr>
              <w:t>3</w:t>
            </w:r>
          </w:p>
        </w:tc>
        <w:tc>
          <w:tcPr>
            <w:tcW w:w="655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sz w:val="24"/>
                <w:szCs w:val="24"/>
              </w:rPr>
            </w:pPr>
            <w:r>
              <w:rPr>
                <w:rFonts w:hint="eastAsia" w:ascii="宋体" w:hAnsi="宋体"/>
                <w:sz w:val="24"/>
                <w:szCs w:val="24"/>
              </w:rPr>
              <w:t>评审现场提供蛋糕样品（不少于一份），专家现场试吃后，根据样品包装、感观、口感、品质打分，优得1</w:t>
            </w:r>
            <w:r>
              <w:rPr>
                <w:rFonts w:hint="eastAsia" w:hAnsi="宋体"/>
                <w:sz w:val="24"/>
                <w:szCs w:val="24"/>
                <w:lang w:val="en-US" w:eastAsia="zh-CN"/>
              </w:rPr>
              <w:t>3</w:t>
            </w:r>
            <w:r>
              <w:rPr>
                <w:rFonts w:hint="eastAsia" w:ascii="宋体" w:hAnsi="宋体"/>
                <w:sz w:val="24"/>
                <w:szCs w:val="24"/>
              </w:rPr>
              <w:t>-8分，良得</w:t>
            </w:r>
            <w:r>
              <w:rPr>
                <w:rFonts w:hint="eastAsia" w:hAnsi="宋体"/>
                <w:sz w:val="24"/>
                <w:szCs w:val="24"/>
                <w:lang w:val="en-US" w:eastAsia="zh-CN"/>
              </w:rPr>
              <w:t>7</w:t>
            </w:r>
            <w:r>
              <w:rPr>
                <w:rFonts w:hint="eastAsia" w:ascii="宋体" w:hAnsi="宋体"/>
                <w:sz w:val="24"/>
                <w:szCs w:val="24"/>
              </w:rPr>
              <w:t>-3分，一般得2-1分，未提供不得分； （注：样品不退回，样品需与所投产品一致）。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2" w:type="dxa"/>
            <w:vMerge w:val="continue"/>
            <w:tcBorders>
              <w:left w:val="single" w:color="auto" w:sz="4" w:space="0"/>
              <w:right w:val="single" w:color="auto" w:sz="4" w:space="0"/>
            </w:tcBorders>
            <w:noWrap w:val="0"/>
            <w:vAlign w:val="center"/>
          </w:tcPr>
          <w:p>
            <w:pPr>
              <w:widowControl/>
              <w:jc w:val="left"/>
              <w:rPr>
                <w:rFonts w:ascii="宋体" w:hAnsi="宋体"/>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kern w:val="0"/>
                <w:sz w:val="24"/>
                <w:szCs w:val="24"/>
              </w:rPr>
            </w:pPr>
            <w:r>
              <w:rPr>
                <w:rFonts w:hint="eastAsia" w:ascii="宋体" w:hAnsi="宋体" w:cs="宋体"/>
                <w:kern w:val="0"/>
                <w:sz w:val="24"/>
                <w:szCs w:val="24"/>
              </w:rPr>
              <w:t>配送方案</w:t>
            </w:r>
          </w:p>
        </w:tc>
        <w:tc>
          <w:tcPr>
            <w:tcW w:w="672" w:type="dxa"/>
            <w:tcBorders>
              <w:top w:val="single" w:color="auto" w:sz="4" w:space="0"/>
              <w:left w:val="single" w:color="auto" w:sz="4" w:space="0"/>
              <w:bottom w:val="single" w:color="auto" w:sz="4" w:space="0"/>
              <w:right w:val="single" w:color="auto" w:sz="4" w:space="0"/>
            </w:tcBorders>
            <w:noWrap w:val="0"/>
            <w:vAlign w:val="center"/>
          </w:tcPr>
          <w:p>
            <w:pPr>
              <w:pStyle w:val="16"/>
              <w:spacing w:line="340" w:lineRule="exact"/>
              <w:jc w:val="center"/>
              <w:rPr>
                <w:rFonts w:hint="eastAsia" w:eastAsia="宋体"/>
                <w:kern w:val="2"/>
                <w:sz w:val="24"/>
                <w:szCs w:val="24"/>
                <w:lang w:eastAsia="zh-CN"/>
              </w:rPr>
            </w:pPr>
            <w:r>
              <w:rPr>
                <w:rFonts w:hint="eastAsia"/>
                <w:kern w:val="2"/>
                <w:sz w:val="24"/>
                <w:szCs w:val="24"/>
                <w:lang w:val="en-US" w:eastAsia="zh-CN"/>
              </w:rPr>
              <w:t>2</w:t>
            </w:r>
          </w:p>
        </w:tc>
        <w:tc>
          <w:tcPr>
            <w:tcW w:w="655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宋体" w:hAnsi="宋体" w:cs="宋体"/>
                <w:kern w:val="0"/>
                <w:sz w:val="24"/>
                <w:szCs w:val="24"/>
              </w:rPr>
            </w:pPr>
            <w:r>
              <w:rPr>
                <w:rFonts w:hint="eastAsia" w:ascii="宋体" w:hAnsi="宋体" w:cs="宋体"/>
                <w:kern w:val="0"/>
                <w:sz w:val="24"/>
                <w:szCs w:val="24"/>
              </w:rPr>
              <w:t>提供切实可行的配送方案（详细说明配送、流程、快递等方案），</w:t>
            </w:r>
            <w:r>
              <w:rPr>
                <w:rFonts w:hint="eastAsia" w:ascii="宋体" w:hAnsi="宋体" w:cs="宋体"/>
                <w:kern w:val="0"/>
                <w:sz w:val="24"/>
                <w:szCs w:val="24"/>
                <w:lang w:val="zh-CN"/>
              </w:rPr>
              <w:t>优得</w:t>
            </w:r>
            <w:r>
              <w:rPr>
                <w:rFonts w:hint="eastAsia" w:hAnsi="宋体" w:cs="宋体"/>
                <w:kern w:val="0"/>
                <w:sz w:val="24"/>
                <w:szCs w:val="24"/>
                <w:lang w:val="en-US" w:eastAsia="zh-CN"/>
              </w:rPr>
              <w:t>2</w:t>
            </w:r>
            <w:r>
              <w:rPr>
                <w:rFonts w:hint="eastAsia" w:ascii="宋体" w:hAnsi="宋体" w:cs="宋体"/>
                <w:kern w:val="0"/>
                <w:sz w:val="24"/>
                <w:szCs w:val="24"/>
                <w:lang w:val="zh-CN"/>
              </w:rPr>
              <w:t>分，一般得</w:t>
            </w:r>
            <w:r>
              <w:rPr>
                <w:rFonts w:hint="eastAsia" w:ascii="宋体" w:hAnsi="宋体" w:cs="宋体"/>
                <w:kern w:val="0"/>
                <w:sz w:val="24"/>
                <w:szCs w:val="24"/>
              </w:rPr>
              <w:t>1分，</w:t>
            </w:r>
            <w:r>
              <w:rPr>
                <w:rFonts w:hint="eastAsia" w:ascii="宋体" w:hAnsi="宋体" w:cs="宋体"/>
                <w:kern w:val="0"/>
                <w:sz w:val="24"/>
                <w:szCs w:val="24"/>
                <w:lang w:val="zh-CN"/>
              </w:rPr>
              <w:t>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商务评议</w:t>
            </w:r>
          </w:p>
          <w:p>
            <w:pPr>
              <w:jc w:val="center"/>
              <w:rPr>
                <w:rFonts w:ascii="宋体" w:hAnsi="宋体"/>
                <w:sz w:val="24"/>
                <w:szCs w:val="24"/>
              </w:rPr>
            </w:pPr>
            <w:r>
              <w:rPr>
                <w:rFonts w:hint="eastAsia" w:ascii="宋体" w:hAnsi="宋体"/>
                <w:sz w:val="24"/>
                <w:szCs w:val="24"/>
              </w:rPr>
              <w:t>（</w:t>
            </w:r>
            <w:r>
              <w:rPr>
                <w:rFonts w:hint="eastAsia" w:hAnsi="宋体"/>
                <w:sz w:val="24"/>
                <w:szCs w:val="24"/>
                <w:lang w:val="en-US" w:eastAsia="zh-CN"/>
              </w:rPr>
              <w:t>2</w:t>
            </w:r>
            <w:r>
              <w:rPr>
                <w:rFonts w:hint="eastAsia" w:ascii="宋体" w:hAnsi="宋体"/>
                <w:sz w:val="24"/>
                <w:szCs w:val="24"/>
              </w:rPr>
              <w:t>0分）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kern w:val="0"/>
                <w:sz w:val="24"/>
                <w:szCs w:val="24"/>
              </w:rPr>
            </w:pPr>
            <w:r>
              <w:rPr>
                <w:rFonts w:hint="eastAsia" w:ascii="宋体" w:hAnsi="宋体" w:cs="宋体"/>
                <w:kern w:val="0"/>
                <w:sz w:val="24"/>
                <w:szCs w:val="24"/>
              </w:rPr>
              <w:t>类似业绩</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0"/>
                <w:sz w:val="24"/>
                <w:szCs w:val="24"/>
                <w:lang w:eastAsia="zh-CN"/>
              </w:rPr>
            </w:pPr>
            <w:r>
              <w:rPr>
                <w:rFonts w:hint="eastAsia" w:hAnsi="宋体" w:cs="宋体"/>
                <w:kern w:val="0"/>
                <w:sz w:val="24"/>
                <w:szCs w:val="24"/>
                <w:lang w:val="en-US" w:eastAsia="zh-CN"/>
              </w:rPr>
              <w:t>6</w:t>
            </w:r>
          </w:p>
        </w:tc>
        <w:tc>
          <w:tcPr>
            <w:tcW w:w="65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cs="宋体"/>
                <w:kern w:val="0"/>
                <w:sz w:val="24"/>
                <w:szCs w:val="24"/>
              </w:rPr>
            </w:pPr>
            <w:r>
              <w:rPr>
                <w:rFonts w:hint="eastAsia" w:ascii="宋体" w:hAnsi="宋体" w:cs="宋体"/>
                <w:kern w:val="0"/>
                <w:sz w:val="24"/>
                <w:szCs w:val="24"/>
              </w:rPr>
              <w:t>供应商在2016-20</w:t>
            </w:r>
            <w:r>
              <w:rPr>
                <w:rFonts w:hint="eastAsia" w:hAnsi="宋体" w:cs="宋体"/>
                <w:kern w:val="0"/>
                <w:sz w:val="24"/>
                <w:szCs w:val="24"/>
                <w:lang w:val="en-US" w:eastAsia="zh-CN"/>
              </w:rPr>
              <w:t>20</w:t>
            </w:r>
            <w:r>
              <w:rPr>
                <w:rFonts w:hint="eastAsia" w:ascii="宋体" w:hAnsi="宋体" w:cs="宋体"/>
                <w:kern w:val="0"/>
                <w:sz w:val="24"/>
                <w:szCs w:val="24"/>
              </w:rPr>
              <w:t>年度承担过类似蛋糕项目的，每提供1个业绩得2分，最多得</w:t>
            </w:r>
            <w:r>
              <w:rPr>
                <w:rFonts w:hint="eastAsia" w:hAnsi="宋体" w:cs="宋体"/>
                <w:kern w:val="0"/>
                <w:sz w:val="24"/>
                <w:szCs w:val="24"/>
                <w:lang w:val="en-US" w:eastAsia="zh-CN"/>
              </w:rPr>
              <w:t>6</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kern w:val="0"/>
                <w:sz w:val="24"/>
                <w:szCs w:val="24"/>
              </w:rPr>
            </w:pPr>
            <w:r>
              <w:rPr>
                <w:rFonts w:hint="eastAsia" w:ascii="宋体" w:hAnsi="宋体" w:cs="宋体"/>
                <w:kern w:val="0"/>
                <w:sz w:val="24"/>
                <w:szCs w:val="24"/>
              </w:rPr>
              <w:t>优惠条件</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kern w:val="0"/>
                <w:sz w:val="24"/>
                <w:szCs w:val="24"/>
              </w:rPr>
            </w:pPr>
            <w:r>
              <w:rPr>
                <w:rFonts w:hint="eastAsia" w:ascii="宋体" w:hAnsi="宋体" w:cs="宋体"/>
                <w:kern w:val="0"/>
                <w:sz w:val="24"/>
                <w:szCs w:val="24"/>
              </w:rPr>
              <w:t>2</w:t>
            </w:r>
          </w:p>
        </w:tc>
        <w:tc>
          <w:tcPr>
            <w:tcW w:w="655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kern w:val="0"/>
                <w:sz w:val="24"/>
                <w:szCs w:val="24"/>
              </w:rPr>
            </w:pPr>
            <w:r>
              <w:rPr>
                <w:rFonts w:hint="eastAsia" w:ascii="宋体" w:hAnsi="宋体" w:cs="宋体"/>
                <w:sz w:val="24"/>
                <w:szCs w:val="24"/>
              </w:rPr>
              <w:t>供应商根据自身特点和优势，</w:t>
            </w:r>
            <w:r>
              <w:rPr>
                <w:rFonts w:hint="eastAsia" w:ascii="宋体" w:hAnsi="宋体" w:cs="宋体"/>
                <w:kern w:val="0"/>
                <w:sz w:val="24"/>
                <w:szCs w:val="24"/>
              </w:rPr>
              <w:t>提供</w:t>
            </w:r>
            <w:r>
              <w:rPr>
                <w:rFonts w:hint="eastAsia" w:hAnsi="宋体" w:cs="宋体"/>
                <w:kern w:val="0"/>
                <w:sz w:val="24"/>
                <w:szCs w:val="24"/>
                <w:lang w:eastAsia="zh-CN"/>
              </w:rPr>
              <w:t>配合医院开展活动</w:t>
            </w:r>
            <w:r>
              <w:rPr>
                <w:rFonts w:hint="eastAsia" w:ascii="宋体" w:hAnsi="宋体" w:cs="宋体"/>
                <w:kern w:val="0"/>
                <w:sz w:val="24"/>
                <w:szCs w:val="24"/>
              </w:rPr>
              <w:t>的其它优惠条件酌情打分，得2-1分</w:t>
            </w:r>
            <w:r>
              <w:rPr>
                <w:rFonts w:hint="eastAsia" w:ascii="宋体" w:hAnsi="宋体" w:cs="宋体"/>
                <w:kern w:val="0"/>
                <w:sz w:val="24"/>
                <w:szCs w:val="24"/>
                <w:lang w:val="zh-CN"/>
              </w:rPr>
              <w:t>，无不得分</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kern w:val="0"/>
                <w:sz w:val="24"/>
                <w:szCs w:val="24"/>
              </w:rPr>
            </w:pPr>
            <w:r>
              <w:rPr>
                <w:rFonts w:hint="eastAsia" w:ascii="宋体" w:hAnsi="宋体" w:cs="宋体"/>
                <w:kern w:val="0"/>
                <w:sz w:val="24"/>
                <w:szCs w:val="24"/>
              </w:rPr>
              <w:t>售后服务</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655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宋体" w:hAnsi="宋体" w:cs="宋体"/>
                <w:kern w:val="0"/>
                <w:sz w:val="24"/>
                <w:szCs w:val="24"/>
              </w:rPr>
            </w:pPr>
            <w:r>
              <w:rPr>
                <w:rFonts w:hint="eastAsia" w:ascii="宋体" w:hAnsi="宋体" w:cs="宋体"/>
                <w:kern w:val="0"/>
                <w:sz w:val="24"/>
                <w:szCs w:val="24"/>
              </w:rPr>
              <w:t>供应商的供货及售后服务方案针对性强、质量保证措施全面得当、实际运作方便可靠，</w:t>
            </w:r>
            <w:r>
              <w:rPr>
                <w:rFonts w:hint="eastAsia" w:ascii="宋体" w:hAnsi="宋体" w:cs="宋体"/>
                <w:kern w:val="0"/>
                <w:sz w:val="24"/>
                <w:szCs w:val="24"/>
                <w:lang w:val="zh-CN"/>
              </w:rPr>
              <w:t>有食品安全应急处理预案，对客户投诉的食品质量问题及时回应并及时处理方案，</w:t>
            </w:r>
            <w:r>
              <w:rPr>
                <w:rFonts w:hint="eastAsia" w:ascii="宋体" w:hAnsi="宋体"/>
                <w:sz w:val="24"/>
                <w:szCs w:val="24"/>
              </w:rPr>
              <w:t>优得8-6分，良得5-3分，一般得2-1分，未提供不得分；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kern w:val="0"/>
                <w:sz w:val="24"/>
                <w:szCs w:val="24"/>
              </w:rPr>
            </w:pPr>
            <w:r>
              <w:rPr>
                <w:rFonts w:hint="eastAsia" w:ascii="宋体" w:hAnsi="宋体" w:cs="宋体"/>
                <w:kern w:val="0"/>
                <w:sz w:val="24"/>
                <w:szCs w:val="24"/>
              </w:rPr>
              <w:t>标书制作</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kern w:val="0"/>
                <w:sz w:val="24"/>
                <w:szCs w:val="24"/>
              </w:rPr>
            </w:pPr>
            <w:r>
              <w:rPr>
                <w:rFonts w:hint="eastAsia" w:ascii="宋体" w:hAnsi="宋体" w:cs="宋体"/>
                <w:kern w:val="0"/>
                <w:sz w:val="24"/>
                <w:szCs w:val="24"/>
              </w:rPr>
              <w:t>4</w:t>
            </w:r>
          </w:p>
        </w:tc>
        <w:tc>
          <w:tcPr>
            <w:tcW w:w="65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0"/>
                <w:sz w:val="24"/>
                <w:szCs w:val="24"/>
              </w:rPr>
            </w:pPr>
            <w:r>
              <w:rPr>
                <w:rFonts w:hint="eastAsia" w:ascii="宋体" w:hAnsi="宋体" w:cs="宋体"/>
                <w:kern w:val="0"/>
                <w:sz w:val="24"/>
                <w:szCs w:val="24"/>
              </w:rPr>
              <w:t>对应磋商文件要求，投标文件完整、相关材料提供齐全，投标文件内容清晰、页码齐全，优得4分；良得3-2分；一般得1分。</w:t>
            </w:r>
          </w:p>
        </w:tc>
      </w:tr>
    </w:tbl>
    <w:p>
      <w:pPr>
        <w:pStyle w:val="12"/>
        <w:jc w:val="both"/>
        <w:rPr>
          <w:rFonts w:hint="eastAsia"/>
          <w:lang w:val="en-US" w:eastAsia="zh-CN"/>
        </w:rPr>
        <w:sectPr>
          <w:headerReference r:id="rId4" w:type="default"/>
          <w:footerReference r:id="rId5" w:type="default"/>
          <w:pgSz w:w="11906" w:h="16838"/>
          <w:pgMar w:top="1417" w:right="1417" w:bottom="1417" w:left="1417" w:header="851" w:footer="992" w:gutter="0"/>
          <w:cols w:space="720" w:num="1"/>
          <w:docGrid w:linePitch="312" w:charSpace="0"/>
        </w:sectPr>
      </w:pPr>
    </w:p>
    <w:p>
      <w:pPr>
        <w:autoSpaceDE w:val="0"/>
        <w:autoSpaceDN w:val="0"/>
        <w:adjustRightInd w:val="0"/>
        <w:spacing w:before="120" w:line="360" w:lineRule="auto"/>
        <w:jc w:val="left"/>
        <w:textAlignment w:val="center"/>
        <w:outlineLvl w:val="1"/>
        <w:rPr>
          <w:rFonts w:hAnsi="宋体" w:cs="宋体"/>
          <w:b/>
          <w:bCs/>
          <w:sz w:val="24"/>
          <w:highlight w:val="none"/>
          <w:lang w:val="zh-CN"/>
        </w:rPr>
      </w:pPr>
      <w:bookmarkStart w:id="35" w:name="_Toc15013"/>
      <w:bookmarkStart w:id="36" w:name="_Toc152042377"/>
      <w:bookmarkStart w:id="37" w:name="_Toc144974567"/>
      <w:bookmarkStart w:id="38" w:name="_Toc179632618"/>
      <w:bookmarkStart w:id="39" w:name="_Toc152045600"/>
      <w:bookmarkStart w:id="40" w:name="_Toc494528979"/>
      <w:r>
        <w:rPr>
          <w:rFonts w:hint="eastAsia" w:hAnsi="宋体" w:cs="宋体"/>
          <w:b/>
          <w:sz w:val="24"/>
          <w:highlight w:val="none"/>
          <w:lang w:val="zh-CN"/>
        </w:rPr>
        <w:t>二、</w:t>
      </w:r>
      <w:bookmarkStart w:id="41" w:name="_Toc493683353"/>
      <w:r>
        <w:rPr>
          <w:rFonts w:hint="eastAsia" w:hAnsi="宋体" w:cs="宋体"/>
          <w:b/>
          <w:sz w:val="24"/>
          <w:highlight w:val="none"/>
        </w:rPr>
        <w:t>评标方法、步骤及标准</w:t>
      </w:r>
      <w:bookmarkEnd w:id="35"/>
      <w:bookmarkEnd w:id="41"/>
    </w:p>
    <w:bookmarkEnd w:id="36"/>
    <w:bookmarkEnd w:id="37"/>
    <w:bookmarkEnd w:id="38"/>
    <w:bookmarkEnd w:id="39"/>
    <w:bookmarkEnd w:id="40"/>
    <w:p>
      <w:pPr>
        <w:pStyle w:val="16"/>
        <w:spacing w:before="0" w:beforeAutospacing="0" w:after="0" w:afterAutospacing="0" w:line="540" w:lineRule="atLeast"/>
        <w:ind w:firstLine="420" w:firstLineChars="200"/>
        <w:rPr>
          <w:rFonts w:hint="eastAsia" w:ascii="宋体" w:hAnsi="宋体" w:cs="宋体"/>
          <w:kern w:val="2"/>
          <w:sz w:val="24"/>
          <w:szCs w:val="20"/>
          <w:lang w:val="en-US" w:eastAsia="zh-CN" w:bidi="ar-SA"/>
        </w:rPr>
      </w:pPr>
      <w:r>
        <w:rPr>
          <w:rFonts w:hint="eastAsia" w:hAnsi="宋体" w:cs="宋体"/>
          <w:sz w:val="21"/>
          <w:szCs w:val="21"/>
          <w:highlight w:val="none"/>
          <w:lang w:val="en-US" w:eastAsia="zh-CN"/>
        </w:rPr>
        <w:t>1、</w:t>
      </w:r>
      <w:r>
        <w:rPr>
          <w:rFonts w:hint="eastAsia" w:ascii="宋体" w:hAnsi="宋体" w:cs="宋体"/>
          <w:kern w:val="2"/>
          <w:sz w:val="24"/>
          <w:szCs w:val="20"/>
          <w:lang w:val="en-US" w:eastAsia="zh-CN" w:bidi="ar-SA"/>
        </w:rPr>
        <w:t xml:space="preserve"> </w:t>
      </w:r>
      <w:r>
        <w:rPr>
          <w:rFonts w:hint="eastAsia" w:cs="宋体"/>
          <w:kern w:val="2"/>
          <w:sz w:val="24"/>
          <w:szCs w:val="20"/>
          <w:lang w:val="en-US" w:eastAsia="zh-CN" w:bidi="ar-SA"/>
        </w:rPr>
        <w:t>评标方法：</w:t>
      </w:r>
      <w:r>
        <w:rPr>
          <w:rFonts w:hint="eastAsia" w:ascii="宋体" w:hAnsi="宋体" w:cs="宋体"/>
          <w:kern w:val="2"/>
          <w:sz w:val="24"/>
          <w:szCs w:val="20"/>
          <w:lang w:val="en-US" w:eastAsia="zh-CN" w:bidi="ar-SA"/>
        </w:rPr>
        <w:t>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spacing w:line="360" w:lineRule="auto"/>
        <w:rPr>
          <w:rFonts w:hint="eastAsia" w:ascii="宋体" w:hAnsi="宋体" w:eastAsia="宋体" w:cs="宋体"/>
          <w:kern w:val="2"/>
          <w:sz w:val="24"/>
          <w:szCs w:val="20"/>
          <w:lang w:val="zh-CN" w:eastAsia="zh-CN" w:bidi="ar-SA"/>
        </w:rPr>
      </w:pPr>
      <w:r>
        <w:rPr>
          <w:rFonts w:hint="eastAsia" w:hAnsi="宋体" w:cs="宋体"/>
          <w:sz w:val="21"/>
          <w:szCs w:val="21"/>
          <w:highlight w:val="none"/>
          <w:lang w:val="en-US" w:eastAsia="zh-CN"/>
        </w:rPr>
        <w:t xml:space="preserve">   2</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评标流程：</w:t>
      </w:r>
      <w:r>
        <w:rPr>
          <w:rFonts w:hint="eastAsia" w:ascii="宋体" w:hAnsi="宋体" w:eastAsia="宋体" w:cs="宋体"/>
          <w:kern w:val="2"/>
          <w:sz w:val="24"/>
          <w:szCs w:val="20"/>
          <w:lang w:val="en-US" w:eastAsia="zh-CN" w:bidi="ar-SA"/>
        </w:rPr>
        <w:t xml:space="preserve"> 鄂东医疗集团市</w:t>
      </w:r>
      <w:r>
        <w:rPr>
          <w:rFonts w:hint="eastAsia" w:hAnsi="宋体" w:cs="宋体"/>
          <w:kern w:val="2"/>
          <w:sz w:val="24"/>
          <w:szCs w:val="20"/>
          <w:lang w:val="en-US" w:eastAsia="zh-CN" w:bidi="ar-SA"/>
        </w:rPr>
        <w:t>妇幼保健院行政办公室</w:t>
      </w:r>
      <w:r>
        <w:rPr>
          <w:rFonts w:hint="eastAsia" w:ascii="宋体" w:hAnsi="宋体" w:eastAsia="宋体" w:cs="宋体"/>
          <w:kern w:val="2"/>
          <w:sz w:val="24"/>
          <w:szCs w:val="20"/>
          <w:lang w:val="zh-CN" w:eastAsia="zh-CN" w:bidi="ar-SA"/>
        </w:rPr>
        <w:t>在第一章“竞争性磋商</w:t>
      </w:r>
      <w:r>
        <w:rPr>
          <w:rFonts w:hint="eastAsia" w:ascii="宋体" w:hAnsi="宋体" w:eastAsia="宋体" w:cs="宋体"/>
          <w:kern w:val="2"/>
          <w:sz w:val="24"/>
          <w:szCs w:val="20"/>
          <w:lang w:val="en-US" w:eastAsia="zh-CN" w:bidi="ar-SA"/>
        </w:rPr>
        <w:t>公告</w:t>
      </w:r>
      <w:r>
        <w:rPr>
          <w:rFonts w:hint="eastAsia" w:ascii="宋体" w:hAnsi="宋体" w:eastAsia="宋体" w:cs="宋体"/>
          <w:kern w:val="2"/>
          <w:sz w:val="24"/>
          <w:szCs w:val="20"/>
          <w:lang w:val="zh-CN" w:eastAsia="zh-CN" w:bidi="ar-SA"/>
        </w:rPr>
        <w:t>”中约定的日期、时间和地点组织竞争性磋商。磋商时采购人和供应商代表（供应商法定代表人或其授权代表）参加,参加磋商的代表应签到以证明其出席。</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3、</w:t>
      </w:r>
      <w:r>
        <w:rPr>
          <w:rFonts w:hint="eastAsia" w:ascii="宋体" w:hAnsi="宋体" w:eastAsia="宋体" w:cs="宋体"/>
          <w:kern w:val="2"/>
          <w:sz w:val="24"/>
          <w:szCs w:val="20"/>
          <w:lang w:val="en-US" w:eastAsia="zh-CN" w:bidi="ar-SA"/>
        </w:rPr>
        <w:t xml:space="preserve"> </w:t>
      </w:r>
      <w:r>
        <w:rPr>
          <w:rFonts w:hint="eastAsia" w:ascii="宋体" w:hAnsi="宋体" w:eastAsia="宋体" w:cs="宋体"/>
          <w:kern w:val="2"/>
          <w:sz w:val="24"/>
          <w:szCs w:val="20"/>
          <w:lang w:val="zh-CN" w:eastAsia="zh-CN" w:bidi="ar-SA"/>
        </w:rPr>
        <w:t>供应商法定代表人或其授权代表应携带有效身份证明参加项目磋商会，供应商未参加磋商的，视同认可磋商结果。截止响应</w:t>
      </w:r>
      <w:r>
        <w:rPr>
          <w:rFonts w:hint="eastAsia" w:ascii="宋体" w:hAnsi="宋体" w:eastAsia="宋体" w:cs="宋体"/>
          <w:kern w:val="2"/>
          <w:sz w:val="24"/>
          <w:szCs w:val="20"/>
          <w:lang w:val="en-US" w:eastAsia="zh-CN" w:bidi="ar-SA"/>
        </w:rPr>
        <w:t>文件</w:t>
      </w:r>
      <w:r>
        <w:rPr>
          <w:rFonts w:hint="eastAsia" w:ascii="宋体" w:hAnsi="宋体" w:eastAsia="宋体" w:cs="宋体"/>
          <w:kern w:val="2"/>
          <w:sz w:val="24"/>
          <w:szCs w:val="20"/>
          <w:lang w:val="zh-CN" w:eastAsia="zh-CN" w:bidi="ar-SA"/>
        </w:rPr>
        <w:t>递交时间，供应商不足3家的，不进行磋商。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4</w:t>
      </w:r>
      <w:r>
        <w:rPr>
          <w:rFonts w:hint="eastAsia" w:ascii="宋体" w:hAnsi="宋体" w:eastAsia="宋体" w:cs="宋体"/>
          <w:kern w:val="2"/>
          <w:sz w:val="24"/>
          <w:szCs w:val="20"/>
          <w:lang w:val="en-US" w:eastAsia="zh-CN" w:bidi="ar-SA"/>
        </w:rPr>
        <w:t xml:space="preserve"> </w:t>
      </w:r>
      <w:r>
        <w:rPr>
          <w:rFonts w:hint="eastAsia" w:hAnsi="宋体" w:cs="宋体"/>
          <w:kern w:val="2"/>
          <w:sz w:val="24"/>
          <w:szCs w:val="20"/>
          <w:lang w:val="en-US" w:eastAsia="zh-CN" w:bidi="ar-SA"/>
        </w:rPr>
        <w:t>、</w:t>
      </w:r>
      <w:r>
        <w:rPr>
          <w:rFonts w:hint="eastAsia" w:ascii="宋体" w:hAnsi="宋体" w:eastAsia="宋体" w:cs="宋体"/>
          <w:kern w:val="2"/>
          <w:sz w:val="24"/>
          <w:szCs w:val="20"/>
          <w:lang w:val="en-US" w:eastAsia="zh-CN" w:bidi="ar-SA"/>
        </w:rPr>
        <w:t>磋商</w:t>
      </w:r>
      <w:r>
        <w:rPr>
          <w:rFonts w:hint="eastAsia" w:ascii="宋体" w:hAnsi="宋体" w:eastAsia="宋体" w:cs="宋体"/>
          <w:kern w:val="2"/>
          <w:sz w:val="24"/>
          <w:szCs w:val="20"/>
          <w:lang w:val="zh-CN" w:eastAsia="zh-CN" w:bidi="ar-SA"/>
        </w:rPr>
        <w:t>时，由供应商各自检查自己磋商文件的密封情况，经确认无误后由采购人员当众拆封，宣布供应商名称、价格和磋商文件规定的需要宣布的其他内容。</w:t>
      </w:r>
    </w:p>
    <w:p>
      <w:pPr>
        <w:numPr>
          <w:ilvl w:val="0"/>
          <w:numId w:val="4"/>
        </w:numPr>
        <w:spacing w:line="360" w:lineRule="auto"/>
        <w:ind w:firstLine="240" w:firstLineChars="100"/>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zh-CN" w:eastAsia="zh-CN" w:bidi="ar-SA"/>
        </w:rPr>
        <w:t>供应商代表对磋商过程有疑意，以及认为采购人有需要回避的情形的，应当场提出询问或者回避申请。采购人将及时处理供应商代表提出的询问或者回避申请。</w:t>
      </w:r>
    </w:p>
    <w:p>
      <w:pPr>
        <w:numPr>
          <w:ilvl w:val="0"/>
          <w:numId w:val="4"/>
        </w:numPr>
        <w:spacing w:line="360" w:lineRule="auto"/>
        <w:ind w:firstLine="240" w:firstLineChars="1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 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.1、磋商小组对采购文件中能够详细列明采购标的的技术、服务要求的，在磋商结束后，所有继续参加磋商合格的供应商应在规定时间内提交二次报价。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2</w:t>
      </w:r>
      <w:r>
        <w:rPr>
          <w:rFonts w:hint="eastAsia" w:ascii="宋体" w:hAnsi="宋体" w:eastAsia="宋体" w:cs="宋体"/>
          <w:kern w:val="2"/>
          <w:sz w:val="24"/>
          <w:szCs w:val="20"/>
          <w:lang w:val="en-US" w:eastAsia="zh-CN" w:bidi="ar-SA"/>
        </w:rPr>
        <w:t>、二次报价文件应在规定的同一时间内提交。最后报价是供应商响应文件的有效组成部分。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3</w:t>
      </w:r>
      <w:r>
        <w:rPr>
          <w:rFonts w:hint="eastAsia" w:ascii="宋体" w:hAnsi="宋体" w:eastAsia="宋体" w:cs="宋体"/>
          <w:kern w:val="2"/>
          <w:sz w:val="24"/>
          <w:szCs w:val="20"/>
          <w:lang w:val="en-US" w:eastAsia="zh-CN" w:bidi="ar-SA"/>
        </w:rPr>
        <w:t>、在提交二次报价之前，供应商可以根据磋商情况退出磋商。</w:t>
      </w:r>
    </w:p>
    <w:p>
      <w:pPr>
        <w:numPr>
          <w:ilvl w:val="0"/>
          <w:numId w:val="0"/>
        </w:numPr>
        <w:spacing w:line="360" w:lineRule="auto"/>
        <w:ind w:leftChars="0"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zh-CN" w:eastAsia="zh-CN" w:bidi="ar-SA"/>
        </w:rPr>
        <w:t>资格审查</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.1 磋商过程中</w:t>
      </w:r>
      <w:r>
        <w:rPr>
          <w:rFonts w:hint="eastAsia" w:ascii="宋体" w:hAnsi="宋体" w:eastAsia="宋体" w:cs="宋体"/>
          <w:kern w:val="2"/>
          <w:sz w:val="24"/>
          <w:szCs w:val="20"/>
          <w:lang w:val="zh-CN" w:eastAsia="zh-CN" w:bidi="ar-SA"/>
        </w:rPr>
        <w:t>，</w:t>
      </w:r>
      <w:r>
        <w:rPr>
          <w:rFonts w:hint="eastAsia" w:hAnsi="宋体" w:cs="宋体"/>
          <w:kern w:val="2"/>
          <w:sz w:val="24"/>
          <w:szCs w:val="20"/>
          <w:lang w:val="zh-CN" w:eastAsia="zh-CN" w:bidi="ar-SA"/>
        </w:rPr>
        <w:t>磋商小组</w:t>
      </w:r>
      <w:r>
        <w:rPr>
          <w:rFonts w:hint="eastAsia" w:ascii="宋体" w:hAnsi="宋体" w:eastAsia="宋体" w:cs="宋体"/>
          <w:kern w:val="2"/>
          <w:sz w:val="24"/>
          <w:szCs w:val="20"/>
          <w:lang w:val="zh-CN" w:eastAsia="zh-CN" w:bidi="ar-SA"/>
        </w:rPr>
        <w:t>依据法律、法规及磋商文件的规定，对供应商的资格进行审查，以确定供应商资格是否合格。合格供应商不足3家的，不进行</w:t>
      </w:r>
      <w:r>
        <w:rPr>
          <w:rFonts w:hint="eastAsia" w:ascii="宋体" w:hAnsi="宋体" w:eastAsia="宋体" w:cs="宋体"/>
          <w:kern w:val="2"/>
          <w:sz w:val="24"/>
          <w:szCs w:val="20"/>
          <w:lang w:val="en-US" w:eastAsia="zh-CN" w:bidi="ar-SA"/>
        </w:rPr>
        <w:t>后续磋商</w:t>
      </w:r>
      <w:r>
        <w:rPr>
          <w:rFonts w:hint="eastAsia" w:ascii="宋体" w:hAnsi="宋体" w:eastAsia="宋体" w:cs="宋体"/>
          <w:kern w:val="2"/>
          <w:sz w:val="24"/>
          <w:szCs w:val="20"/>
          <w:lang w:val="zh-CN" w:eastAsia="zh-CN" w:bidi="ar-SA"/>
        </w:rPr>
        <w:t>。</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 xml:space="preserve">.2 </w:t>
      </w:r>
      <w:r>
        <w:rPr>
          <w:rFonts w:hint="eastAsia" w:ascii="宋体" w:hAnsi="宋体" w:eastAsia="宋体" w:cs="宋体"/>
          <w:kern w:val="2"/>
          <w:sz w:val="24"/>
          <w:szCs w:val="20"/>
          <w:lang w:val="zh-CN" w:eastAsia="zh-CN" w:bidi="ar-SA"/>
        </w:rPr>
        <w:t>资格审查详“资格审查方法及标准”。</w:t>
      </w:r>
    </w:p>
    <w:p>
      <w:pPr>
        <w:spacing w:line="360" w:lineRule="auto"/>
        <w:rPr>
          <w:rFonts w:hint="default" w:ascii="宋体" w:hAnsi="宋体" w:eastAsia="宋体" w:cs="宋体"/>
          <w:kern w:val="2"/>
          <w:sz w:val="24"/>
          <w:szCs w:val="20"/>
          <w:lang w:val="en-US" w:eastAsia="zh-CN" w:bidi="ar-SA"/>
        </w:rPr>
      </w:pPr>
    </w:p>
    <w:p>
      <w:pPr>
        <w:autoSpaceDE w:val="0"/>
        <w:autoSpaceDN w:val="0"/>
        <w:adjustRightInd w:val="0"/>
        <w:spacing w:line="360" w:lineRule="auto"/>
        <w:ind w:firstLine="420" w:firstLineChars="200"/>
        <w:jc w:val="left"/>
        <w:rPr>
          <w:rFonts w:hAnsi="宋体" w:cs="宋体"/>
          <w:sz w:val="21"/>
          <w:szCs w:val="21"/>
          <w:highlight w:val="none"/>
          <w:lang w:val="zh-CN"/>
        </w:rPr>
      </w:pPr>
    </w:p>
    <w:p>
      <w:pPr>
        <w:numPr>
          <w:ilvl w:val="0"/>
          <w:numId w:val="0"/>
        </w:numPr>
        <w:spacing w:before="240" w:after="240" w:line="360" w:lineRule="auto"/>
        <w:ind w:leftChars="0"/>
        <w:jc w:val="center"/>
        <w:outlineLvl w:val="0"/>
        <w:rPr>
          <w:rFonts w:hAnsi="宋体" w:cs="宋体"/>
          <w:b/>
          <w:sz w:val="36"/>
          <w:szCs w:val="36"/>
          <w:highlight w:val="none"/>
        </w:rPr>
      </w:pPr>
      <w:r>
        <w:rPr>
          <w:rFonts w:hint="eastAsia" w:hAnsi="宋体" w:cs="宋体"/>
          <w:sz w:val="21"/>
          <w:szCs w:val="21"/>
          <w:highlight w:val="none"/>
          <w:lang w:val="zh-CN"/>
        </w:rPr>
        <w:br w:type="page"/>
      </w:r>
      <w:bookmarkStart w:id="42" w:name="_Toc494528983"/>
      <w:bookmarkStart w:id="43" w:name="_Toc8868"/>
      <w:r>
        <w:rPr>
          <w:rFonts w:hint="eastAsia" w:hAnsi="宋体" w:cs="宋体"/>
          <w:b/>
          <w:sz w:val="36"/>
          <w:szCs w:val="36"/>
          <w:highlight w:val="none"/>
          <w:lang w:val="zh-CN"/>
        </w:rPr>
        <w:t>第四章</w:t>
      </w:r>
      <w:r>
        <w:rPr>
          <w:rFonts w:hint="eastAsia" w:hAnsi="宋体" w:cs="宋体"/>
          <w:sz w:val="21"/>
          <w:szCs w:val="21"/>
          <w:highlight w:val="none"/>
          <w:lang w:val="en-US" w:eastAsia="zh-CN"/>
        </w:rPr>
        <w:t xml:space="preserve">  </w:t>
      </w:r>
      <w:r>
        <w:rPr>
          <w:rFonts w:hint="eastAsia" w:hAnsi="宋体" w:cs="宋体"/>
          <w:b/>
          <w:sz w:val="36"/>
          <w:szCs w:val="36"/>
          <w:highlight w:val="none"/>
        </w:rPr>
        <w:t>投标文件格式</w:t>
      </w:r>
      <w:bookmarkEnd w:id="42"/>
      <w:bookmarkEnd w:id="43"/>
    </w:p>
    <w:p>
      <w:pPr>
        <w:autoSpaceDE w:val="0"/>
        <w:autoSpaceDN w:val="0"/>
        <w:adjustRightInd w:val="0"/>
        <w:spacing w:line="360" w:lineRule="auto"/>
        <w:jc w:val="right"/>
        <w:rPr>
          <w:rFonts w:hAnsi="宋体" w:cs="宋体"/>
          <w:highlight w:val="none"/>
        </w:rPr>
      </w:pPr>
      <w:r>
        <w:rPr>
          <w:rFonts w:hint="eastAsia" w:hAnsi="宋体" w:cs="宋体"/>
          <w:highlight w:val="none"/>
        </w:rPr>
        <w:t xml:space="preserve">                           </w:t>
      </w:r>
    </w:p>
    <w:p>
      <w:pPr>
        <w:autoSpaceDE w:val="0"/>
        <w:autoSpaceDN w:val="0"/>
        <w:adjustRightInd w:val="0"/>
        <w:spacing w:line="360" w:lineRule="auto"/>
        <w:jc w:val="right"/>
        <w:rPr>
          <w:rFonts w:hAnsi="宋体" w:cs="宋体"/>
          <w:highlight w:val="none"/>
        </w:rPr>
      </w:pPr>
    </w:p>
    <w:p>
      <w:pPr>
        <w:autoSpaceDE w:val="0"/>
        <w:autoSpaceDN w:val="0"/>
        <w:adjustRightInd w:val="0"/>
        <w:spacing w:line="360" w:lineRule="auto"/>
        <w:jc w:val="center"/>
        <w:rPr>
          <w:rFonts w:hAnsi="宋体" w:cs="宋体"/>
          <w:b/>
          <w:sz w:val="84"/>
          <w:szCs w:val="84"/>
          <w:highlight w:val="none"/>
        </w:rPr>
      </w:pPr>
      <w:r>
        <w:rPr>
          <w:rFonts w:hint="eastAsia" w:hAnsi="宋体" w:cs="宋体"/>
          <w:b/>
          <w:sz w:val="84"/>
          <w:szCs w:val="84"/>
          <w:highlight w:val="none"/>
        </w:rPr>
        <w:t>投 标 文 件</w:t>
      </w: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rPr>
          <w:rFonts w:hAnsi="宋体" w:cs="宋体"/>
          <w:szCs w:val="21"/>
          <w:highlight w:val="none"/>
        </w:rPr>
      </w:pPr>
    </w:p>
    <w:tbl>
      <w:tblPr>
        <w:tblStyle w:val="18"/>
        <w:tblW w:w="6803" w:type="dxa"/>
        <w:jc w:val="center"/>
        <w:tblLayout w:type="fixed"/>
        <w:tblCellMar>
          <w:top w:w="57" w:type="dxa"/>
          <w:left w:w="57" w:type="dxa"/>
          <w:bottom w:w="57" w:type="dxa"/>
          <w:right w:w="57" w:type="dxa"/>
        </w:tblCellMar>
      </w:tblPr>
      <w:tblGrid>
        <w:gridCol w:w="2171"/>
        <w:gridCol w:w="4632"/>
      </w:tblGrid>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p>
        </w:tc>
        <w:tc>
          <w:tcPr>
            <w:tcW w:w="4632" w:type="dxa"/>
          </w:tcPr>
          <w:p>
            <w:pPr>
              <w:autoSpaceDE w:val="0"/>
              <w:autoSpaceDN w:val="0"/>
              <w:adjustRightInd w:val="0"/>
              <w:rPr>
                <w:rFonts w:hAnsi="宋体" w:cs="宋体"/>
                <w:szCs w:val="21"/>
                <w:highlight w:val="none"/>
              </w:rPr>
            </w:pPr>
          </w:p>
        </w:tc>
      </w:tr>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采购项目名称：</w:t>
            </w:r>
          </w:p>
        </w:tc>
        <w:tc>
          <w:tcPr>
            <w:tcW w:w="4632" w:type="dxa"/>
          </w:tcPr>
          <w:p>
            <w:pPr>
              <w:autoSpaceDE w:val="0"/>
              <w:autoSpaceDN w:val="0"/>
              <w:adjustRightInd w:val="0"/>
              <w:rPr>
                <w:rFonts w:hAnsi="宋体" w:cs="宋体"/>
                <w:szCs w:val="21"/>
                <w:highlight w:val="none"/>
              </w:rPr>
            </w:pPr>
          </w:p>
        </w:tc>
      </w:tr>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投标内容：</w:t>
            </w:r>
          </w:p>
        </w:tc>
        <w:tc>
          <w:tcPr>
            <w:tcW w:w="4632" w:type="dxa"/>
          </w:tcPr>
          <w:p>
            <w:pPr>
              <w:autoSpaceDE w:val="0"/>
              <w:autoSpaceDN w:val="0"/>
              <w:adjustRightInd w:val="0"/>
              <w:rPr>
                <w:rFonts w:hAnsi="宋体" w:cs="宋体"/>
                <w:szCs w:val="21"/>
                <w:highlight w:val="none"/>
              </w:rPr>
            </w:pPr>
          </w:p>
        </w:tc>
      </w:tr>
    </w:tbl>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tbl>
      <w:tblPr>
        <w:tblStyle w:val="18"/>
        <w:tblW w:w="7080" w:type="dxa"/>
        <w:jc w:val="center"/>
        <w:tblLayout w:type="fixed"/>
        <w:tblCellMar>
          <w:top w:w="57" w:type="dxa"/>
          <w:left w:w="57" w:type="dxa"/>
          <w:bottom w:w="57" w:type="dxa"/>
          <w:right w:w="57" w:type="dxa"/>
        </w:tblCellMar>
      </w:tblPr>
      <w:tblGrid>
        <w:gridCol w:w="7080"/>
      </w:tblGrid>
      <w:tr>
        <w:tblPrEx>
          <w:tblCellMar>
            <w:top w:w="57" w:type="dxa"/>
            <w:left w:w="57" w:type="dxa"/>
            <w:bottom w:w="57" w:type="dxa"/>
            <w:right w:w="57" w:type="dxa"/>
          </w:tblCellMar>
        </w:tblPrEx>
        <w:trPr>
          <w:trHeight w:val="559"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投标人名称：</w:t>
            </w:r>
          </w:p>
        </w:tc>
      </w:tr>
      <w:tr>
        <w:tblPrEx>
          <w:tblCellMar>
            <w:top w:w="57" w:type="dxa"/>
            <w:left w:w="57" w:type="dxa"/>
            <w:bottom w:w="57" w:type="dxa"/>
            <w:right w:w="57" w:type="dxa"/>
          </w:tblCellMar>
        </w:tblPrEx>
        <w:trPr>
          <w:trHeight w:val="1004"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日      期：       年       月       日</w:t>
            </w:r>
          </w:p>
        </w:tc>
      </w:tr>
    </w:tbl>
    <w:p>
      <w:pPr>
        <w:autoSpaceDE w:val="0"/>
        <w:autoSpaceDN w:val="0"/>
        <w:adjustRightInd w:val="0"/>
        <w:spacing w:line="360" w:lineRule="auto"/>
        <w:rPr>
          <w:rFonts w:hAnsi="宋体" w:cs="宋体"/>
          <w:szCs w:val="21"/>
          <w:highlight w:val="none"/>
        </w:rPr>
      </w:pPr>
    </w:p>
    <w:p>
      <w:pPr>
        <w:tabs>
          <w:tab w:val="left" w:pos="360"/>
        </w:tabs>
        <w:autoSpaceDE w:val="0"/>
        <w:autoSpaceDN w:val="0"/>
        <w:adjustRightInd w:val="0"/>
        <w:spacing w:line="360" w:lineRule="auto"/>
        <w:jc w:val="left"/>
        <w:rPr>
          <w:rFonts w:hAnsi="宋体" w:cs="宋体"/>
          <w:sz w:val="21"/>
          <w:szCs w:val="21"/>
          <w:highlight w:val="none"/>
          <w:lang w:val="zh-CN"/>
        </w:rPr>
      </w:pPr>
      <w:r>
        <w:rPr>
          <w:rFonts w:hint="eastAsia" w:hAnsi="宋体" w:cs="宋体"/>
          <w:b/>
          <w:sz w:val="44"/>
          <w:szCs w:val="44"/>
          <w:highlight w:val="none"/>
        </w:rPr>
        <w:br w:type="page"/>
      </w:r>
      <w:bookmarkStart w:id="44" w:name="_Toc533330957"/>
      <w:bookmarkStart w:id="45" w:name="_Toc533331084"/>
      <w:bookmarkStart w:id="46" w:name="_Toc211783342"/>
      <w:bookmarkStart w:id="47" w:name="_Toc11320441"/>
    </w:p>
    <w:bookmarkEnd w:id="44"/>
    <w:bookmarkEnd w:id="45"/>
    <w:bookmarkEnd w:id="46"/>
    <w:bookmarkEnd w:id="47"/>
    <w:p>
      <w:pPr>
        <w:spacing w:line="360" w:lineRule="auto"/>
        <w:rPr>
          <w:rFonts w:hint="default"/>
          <w:lang w:val="en-US" w:eastAsia="zh-CN"/>
        </w:rPr>
      </w:pPr>
      <w:r>
        <w:rPr>
          <w:rFonts w:hint="eastAsia" w:hAnsi="宋体" w:cs="宋体"/>
          <w:sz w:val="24"/>
          <w:szCs w:val="22"/>
          <w:highlight w:val="none"/>
          <w:lang w:val="en-US" w:eastAsia="zh-CN"/>
        </w:rPr>
        <w:t xml:space="preserve">                   </w:t>
      </w:r>
      <w:r>
        <w:rPr>
          <w:rFonts w:hint="eastAsia" w:hAnsi="宋体" w:cs="宋体"/>
          <w:b/>
          <w:bCs/>
          <w:sz w:val="32"/>
          <w:szCs w:val="32"/>
          <w:highlight w:val="none"/>
          <w:lang w:val="en-US" w:eastAsia="zh-CN"/>
        </w:rPr>
        <w:t xml:space="preserve">       目      录</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一、响应书；</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二、营业执照及本项目的相关商务资质（见第一章供应商资格条件）；</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三、法人身份证明及授权人身份证明和委托书证明；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四、报价一览表；</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五、本项目业绩证明；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六、售后服务说明；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七、公司情况介绍，服务能力说明，以及供应商提供的其它资料；</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en-US" w:eastAsia="zh-CN"/>
        </w:rPr>
        <w:t xml:space="preserve">                      附件 一 </w:t>
      </w:r>
      <w:r>
        <w:rPr>
          <w:rFonts w:hint="eastAsia" w:hAnsi="宋体" w:cs="宋体"/>
          <w:sz w:val="24"/>
          <w:szCs w:val="22"/>
          <w:highlight w:val="none"/>
          <w:lang w:val="zh-CN"/>
        </w:rPr>
        <w:t>响应承诺书</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（采购人） ：</w:t>
      </w:r>
    </w:p>
    <w:p>
      <w:pPr>
        <w:spacing w:line="360" w:lineRule="auto"/>
        <w:ind w:firstLine="480" w:firstLineChars="200"/>
        <w:rPr>
          <w:rFonts w:hint="eastAsia" w:hAnsi="宋体" w:cs="宋体"/>
          <w:sz w:val="24"/>
          <w:szCs w:val="22"/>
          <w:highlight w:val="none"/>
          <w:lang w:val="zh-CN"/>
        </w:rPr>
      </w:pPr>
      <w:r>
        <w:rPr>
          <w:rFonts w:hint="eastAsia" w:hAnsi="宋体" w:cs="宋体"/>
          <w:sz w:val="24"/>
          <w:szCs w:val="22"/>
          <w:highlight w:val="none"/>
          <w:lang w:val="zh-CN"/>
        </w:rPr>
        <w:t xml:space="preserve">为了充分体现公开、公平、公正、诚实信用原则，共同维护招投标市场秩序，本单位在参与 </w:t>
      </w:r>
      <w:r>
        <w:rPr>
          <w:rFonts w:hint="eastAsia" w:hAnsi="宋体" w:cs="宋体"/>
          <w:sz w:val="24"/>
          <w:szCs w:val="22"/>
          <w:highlight w:val="none"/>
          <w:u w:val="single"/>
          <w:lang w:val="en-US" w:eastAsia="zh-CN"/>
        </w:rPr>
        <w:t xml:space="preserve">                </w:t>
      </w:r>
      <w:r>
        <w:rPr>
          <w:rFonts w:hint="eastAsia" w:hAnsi="宋体" w:cs="宋体"/>
          <w:sz w:val="24"/>
          <w:szCs w:val="22"/>
          <w:highlight w:val="none"/>
          <w:lang w:val="zh-CN"/>
        </w:rPr>
        <w:t xml:space="preserve"> 项目过程中特作以下承诺：</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（一）承诺履行采购文件要求的责任和义务，承诺遵守法律法规，承诺真实投标，承诺不围标串标，承诺不弄虚作假、造假用假。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（二）我公司提交的企业营业执照、企业资质证书、许可证等资格证明文件，以及拟派本项目的相关人员证件，承诺真实、有效。</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（三）不相互串通陪标、投标，不排挤其他竞争对手，损害采购人或其他供应商的利益。</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（四）不以任何形式和手段打听搜集评标情况，干扰评标工作、干扰采购人做出正确判断。</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（五）不以低于成本价报价竞标，不以弄虚作假等其他方式骗取中标，不以向采购人或者评标人员请客、送礼、行贿等不正当手段谋取中标。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（六）我公司中标(成交)后，承诺履行(合同)的要求，承诺拟派本项目的项目经理（仅适用于工程项目中注册建造师）在该项目竣工或完成前不参加其他项目投标活动。</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七）如违反上述有关规定，采购人有权取消我司参与投标的资格，没收项目保证金（如有），并将行为予以记录。对给采购人或其他人造成损失的，依法承担赔偿责任。对触犯刑律者，移交司法部门依法追究刑事责任。</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承诺期限至本项目竣工或完成。</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供应商名称（公章）：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授权代表（签字）：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日期：    年    月    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附件 二  </w:t>
      </w:r>
      <w:r>
        <w:rPr>
          <w:rFonts w:hint="eastAsia" w:hAnsi="宋体" w:cs="宋体"/>
          <w:sz w:val="24"/>
          <w:szCs w:val="22"/>
          <w:highlight w:val="none"/>
          <w:lang w:val="zh-CN"/>
        </w:rPr>
        <w:t>法定代表人身份证明书</w:t>
      </w:r>
    </w:p>
    <w:p>
      <w:pPr>
        <w:spacing w:line="360" w:lineRule="auto"/>
        <w:rPr>
          <w:rFonts w:hint="eastAsia" w:ascii="宋体" w:hAnsi="宋体"/>
          <w:color w:val="000000"/>
          <w:sz w:val="24"/>
          <w:szCs w:val="24"/>
          <w:u w:val="single"/>
        </w:rPr>
      </w:pPr>
      <w:r>
        <w:rPr>
          <w:rFonts w:ascii="宋体" w:hAnsi="宋体"/>
          <w:color w:val="000000"/>
          <w:sz w:val="24"/>
          <w:szCs w:val="24"/>
        </w:rPr>
        <w:t>企业名称：</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企业性质：</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地    址：</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成立时间：</w:t>
      </w:r>
      <w:r>
        <w:rPr>
          <w:rFonts w:hint="eastAsia" w:ascii="宋体" w:hAnsi="宋体"/>
          <w:color w:val="000000"/>
          <w:sz w:val="24"/>
          <w:szCs w:val="24"/>
          <w:u w:val="single"/>
        </w:rPr>
        <w:t xml:space="preserve">                           </w:t>
      </w:r>
    </w:p>
    <w:p>
      <w:pPr>
        <w:spacing w:line="360" w:lineRule="auto"/>
        <w:rPr>
          <w:rFonts w:hint="eastAsia" w:ascii="宋体" w:hAnsi="宋体"/>
          <w:color w:val="000000"/>
          <w:sz w:val="24"/>
          <w:szCs w:val="24"/>
        </w:rPr>
      </w:pPr>
      <w:r>
        <w:rPr>
          <w:rFonts w:ascii="宋体" w:hAnsi="宋体"/>
          <w:color w:val="000000"/>
          <w:sz w:val="24"/>
          <w:szCs w:val="24"/>
        </w:rPr>
        <w:t>经营期限：</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姓名：</w:t>
      </w:r>
      <w:r>
        <w:rPr>
          <w:rFonts w:ascii="宋体" w:hAnsi="宋体"/>
          <w:color w:val="000000"/>
          <w:sz w:val="24"/>
          <w:szCs w:val="24"/>
        </w:rPr>
        <w:tab/>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职务：</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（企业名称）</w:t>
      </w:r>
      <w:r>
        <w:rPr>
          <w:rFonts w:ascii="宋体" w:hAnsi="宋体"/>
          <w:color w:val="000000"/>
          <w:sz w:val="24"/>
          <w:szCs w:val="24"/>
        </w:rPr>
        <w:t>的法定代表人。</w:t>
      </w:r>
    </w:p>
    <w:p>
      <w:pPr>
        <w:spacing w:line="360" w:lineRule="auto"/>
        <w:rPr>
          <w:rFonts w:hint="eastAsia" w:ascii="宋体" w:hAnsi="宋体"/>
          <w:color w:val="000000"/>
          <w:kern w:val="2"/>
          <w:sz w:val="24"/>
          <w:szCs w:val="24"/>
          <w:lang w:val="en-US" w:eastAsia="zh-CN"/>
        </w:rPr>
      </w:pPr>
      <w:r>
        <w:rPr>
          <w:rFonts w:ascii="宋体" w:hAnsi="宋体"/>
          <w:color w:val="000000"/>
          <w:sz w:val="24"/>
          <w:szCs w:val="24"/>
        </w:rPr>
        <w:t>特此证明。</w:t>
      </w:r>
    </w:p>
    <w:p>
      <w:pPr>
        <w:adjustRightInd w:val="0"/>
        <w:snapToGrid w:val="0"/>
        <w:spacing w:line="360" w:lineRule="auto"/>
        <w:rPr>
          <w:rFonts w:hint="eastAsia" w:ascii="宋体" w:hAnsi="宋体"/>
          <w:color w:val="000000"/>
          <w:kern w:val="0"/>
          <w:sz w:val="24"/>
          <w:szCs w:val="24"/>
        </w:rPr>
      </w:pP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pStyle w:val="12"/>
        <w:spacing w:line="360" w:lineRule="auto"/>
        <w:jc w:val="both"/>
        <w:rPr>
          <w:rFonts w:hint="eastAsia"/>
          <w:sz w:val="24"/>
          <w:szCs w:val="24"/>
          <w:lang w:val="en-US" w:eastAsia="zh-CN"/>
        </w:rPr>
      </w:pPr>
      <w:r>
        <w:rPr>
          <w:rFonts w:hint="eastAsia" w:ascii="宋体" w:hAnsi="宋体"/>
          <w:color w:val="000000"/>
          <w:sz w:val="24"/>
          <w:szCs w:val="24"/>
        </w:rPr>
        <w:t>法定代表人（签字或盖章）：</w:t>
      </w:r>
      <w:r>
        <w:rPr>
          <w:rFonts w:hint="eastAsia" w:ascii="宋体" w:hAnsi="宋体"/>
          <w:color w:val="000000"/>
          <w:sz w:val="24"/>
          <w:szCs w:val="24"/>
          <w:u w:val="single"/>
        </w:rPr>
        <w:t xml:space="preserve">                     </w:t>
      </w:r>
      <w:r>
        <w:rPr>
          <w:rFonts w:hint="eastAsia" w:ascii="宋体" w:hAnsi="宋体"/>
          <w:color w:val="000000"/>
          <w:kern w:val="2"/>
          <w:sz w:val="24"/>
          <w:szCs w:val="24"/>
          <w:lang w:val="en-US" w:eastAsia="zh-CN"/>
        </w:rPr>
        <w:t xml:space="preserve">  </w:t>
      </w:r>
      <w:r>
        <w:rPr>
          <w:rFonts w:hint="eastAsia"/>
          <w:sz w:val="24"/>
          <w:szCs w:val="24"/>
          <w:lang w:val="en-US" w:eastAsia="zh-CN"/>
        </w:rPr>
        <w:t xml:space="preserve">                    </w:t>
      </w:r>
    </w:p>
    <w:p>
      <w:pPr>
        <w:pStyle w:val="12"/>
        <w:spacing w:line="360" w:lineRule="auto"/>
        <w:jc w:val="both"/>
        <w:rPr>
          <w:rFonts w:hint="eastAsia" w:ascii="宋体" w:hAnsi="宋体"/>
          <w:sz w:val="24"/>
          <w:szCs w:val="24"/>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2336;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O6wfjYrAgAAcAQAAA4AAABkcnMvZTJvRG9jLnhtbK1U&#10;zY7TMBC+I/EOlu80aZeyu1HTlaCUCwLEsuI8tZ3Ekv9ke5v0BeANOHHhznP1ORg7bbeAhBAiB2cy&#10;v998M87iZtCKbIUP0pqaTiclJcIwy6Vpa3r3Yf3kipIQwXBQ1oia7kSgN8vHjxa9q8TMdlZx4Qkm&#10;MaHqXU27GF1VFIF1QkOYWCcMGhvrNUT89G3BPfSYXatiVpbPit567rxlIgTUrkYjXeb8TSNYfNs0&#10;QUSiaorYYj59PjfpLJYLqFoPrpPsAAP+AYUGabDoKdUKIpB7L39LpSXzNtgmTpjVhW0ayUTuAbuZ&#10;lr90c9uBE7kXJCe4E03h/6Vlb7bvPJG8pjgoAxpHtP/yef/1+/7bJ3KV6OldqNDr1qFfHJ7bAcd8&#10;1AdUpq6Hxuv0xn4I2pHo3YlcMUTCUHlRluXF5ZwShrbp5fTpvMz0Fw/hzof4SlhNklBTj9PLpML2&#10;dYgIBV2PLgeu+VoqRbyNH2XsMl2pbjYGjBkF4iwyNqqDbzcvlCdbwIVY5yc1g5nbcO49RbSIL6n+&#10;HJIjD6WUNATS4h/2Kkol3mMThwIeMtyUUxnS1/R6Pkt8AO59oyCiqB1OIph2LGyVPEX8hCKDO7IX&#10;zt0SPysI3dhgNo07rmUUHoFA1QngLw0ncedw2gavJU1gtOCUKIG3OEnZM4JUf+OJHCiDJKZVGVci&#10;SXHYDJgmiRvLd7g+987LtsPJ5gXK7rjWI/vjFUz35vw7J334US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W0emrZAAAACgEAAA8AAAAAAAAAAQAgAAAAIgAAAGRycy9kb3ducmV2LnhtbFBLAQIU&#10;ABQAAAAIAIdO4kDusH42KwIAAHAEAAAOAAAAAAAAAAEAIAAAACg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3360;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IfXbKgqAgAAcAQAAA4AAABkcnMvZTJvRG9jLnhtbK1U&#10;zY7TMBC+I/EOlu80aZdSiJquBKVcECAWxHlqO4kl/8n2NukLwBtw4rJ3nqvPwdhpuwUkhBA5OJP5&#10;/eabcZbXg1ZkJ3yQ1tR0OikpEYZZLk1b048fNo+eUhIiGA7KGlHTvQj0evXwwbJ3lZjZziouPMEk&#10;JlS9q2kXo6uKIrBOaAgT64RBY2O9hoifvi24hx6za1XMyvJJ0VvPnbdMhIDa9Wikq5y/aQSLb5sm&#10;iEhUTRFbzKfP5zadxWoJVevBdZIdYcA/oNAgDRY9p1pDBHLr5W+ptGTeBtvECbO6sE0jmcg9YDfT&#10;8pdubjpwIveC5AR3pin8v7Tsze6dJ5LXdEGJAY0jOnz9cvj2/XD3mSwSPb0LFXrdOPSLw3M74JhP&#10;+oDK1PXQeJ3e2A9BOxK9P5MrhkgYKq/KsrxazClhaJsupo/nZaa/uA93PsRXwmqShJp6nF4mFXav&#10;Q0Qo6HpyOXLNN1Ip4m38JGOX6Up1szFgzCgQZ5GxUR18u32hPNkBLsQmP6kZzNyGS+8pokV8SfXn&#10;kBx5LKWkIZAW/7hXUSrxHps4FvCQ4aacypC+ps/ms8QH4N43CiKK2uEkgmnHwlbJc8RPKDK4E3vh&#10;0i3xs4bQjQ1m07jjWkbhEQhUnQD+0nAS9w6nbfBa0gRGC06JEniLk5Q9I0j1N57IgTJIYlqVcSWS&#10;FIftgGmSuLV8j+tz67xsO5xsXqDsjms9sj9ewXRvLr9z0vsfxe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PLzltkAAAAKAQAADwAAAAAAAAABACAAAAAiAAAAZHJzL2Rvd25yZXYueG1sUEsBAhQA&#10;FAAAAAgAh07iQIfXbKg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w:t>
      </w:r>
      <w:r>
        <w:rPr>
          <w:rFonts w:hint="eastAsia" w:hAnsi="宋体" w:cs="宋体"/>
          <w:sz w:val="24"/>
          <w:szCs w:val="22"/>
          <w:highlight w:val="none"/>
          <w:lang w:val="zh-CN"/>
        </w:rPr>
        <w:t>附件三、法定代表人授权委托书</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（法定代表人直接参加磋商活动的，可不提供本项内容）</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鄂东医疗集团</w:t>
      </w:r>
      <w:r>
        <w:rPr>
          <w:rFonts w:hint="eastAsia" w:hAnsi="宋体" w:cs="宋体"/>
          <w:sz w:val="24"/>
          <w:szCs w:val="22"/>
          <w:highlight w:val="none"/>
          <w:lang w:val="zh-CN" w:eastAsia="zh-CN"/>
        </w:rPr>
        <w:t>市妇幼保健院</w:t>
      </w:r>
      <w:r>
        <w:rPr>
          <w:rFonts w:hint="eastAsia" w:hAnsi="宋体" w:cs="宋体"/>
          <w:sz w:val="24"/>
          <w:szCs w:val="22"/>
          <w:highlight w:val="none"/>
          <w:lang w:val="zh-CN"/>
        </w:rPr>
        <w:t>：</w:t>
      </w:r>
    </w:p>
    <w:p>
      <w:pPr>
        <w:spacing w:line="360" w:lineRule="auto"/>
        <w:ind w:firstLine="600" w:firstLineChars="250"/>
        <w:rPr>
          <w:rFonts w:ascii="宋体" w:hAnsi="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（供应商名称）在下面签字或盖章的</w:t>
      </w:r>
      <w:r>
        <w:rPr>
          <w:rFonts w:hint="eastAsia" w:ascii="宋体" w:hAnsi="宋体" w:cs="宋体"/>
          <w:sz w:val="24"/>
          <w:szCs w:val="24"/>
          <w:u w:val="single"/>
        </w:rPr>
        <w:t xml:space="preserve">            </w:t>
      </w:r>
      <w:r>
        <w:rPr>
          <w:rFonts w:hint="eastAsia" w:ascii="宋体" w:hAnsi="宋体" w:cs="宋体"/>
          <w:sz w:val="24"/>
          <w:szCs w:val="24"/>
        </w:rPr>
        <w:t>（法定代表人姓名、职务）代表本公司授权在下面签字的</w:t>
      </w:r>
      <w:r>
        <w:rPr>
          <w:rFonts w:hint="eastAsia" w:ascii="宋体" w:hAnsi="宋体" w:cs="宋体"/>
          <w:sz w:val="24"/>
          <w:szCs w:val="24"/>
          <w:u w:val="single"/>
        </w:rPr>
        <w:t xml:space="preserve">            </w:t>
      </w:r>
      <w:r>
        <w:rPr>
          <w:rFonts w:hint="eastAsia" w:ascii="宋体" w:hAnsi="宋体" w:cs="宋体"/>
          <w:sz w:val="24"/>
          <w:szCs w:val="24"/>
        </w:rPr>
        <w:t>（授权代表的姓名、职务）为本公司的合法代理人，就</w:t>
      </w:r>
      <w:r>
        <w:rPr>
          <w:rFonts w:hint="eastAsia" w:ascii="宋体" w:hAnsi="宋体" w:cs="宋体"/>
          <w:sz w:val="24"/>
          <w:szCs w:val="24"/>
          <w:u w:val="single"/>
        </w:rPr>
        <w:t xml:space="preserve">                       </w:t>
      </w:r>
      <w:r>
        <w:rPr>
          <w:rFonts w:hint="eastAsia" w:ascii="宋体" w:hAnsi="宋体" w:cs="宋体"/>
          <w:sz w:val="24"/>
          <w:szCs w:val="24"/>
        </w:rPr>
        <w:t>（项目编号、项目名称）的竞争性</w:t>
      </w:r>
      <w:r>
        <w:rPr>
          <w:rFonts w:hint="eastAsia" w:ascii="宋体" w:hAnsi="宋体" w:cs="宋体"/>
          <w:sz w:val="24"/>
          <w:szCs w:val="24"/>
          <w:lang w:eastAsia="zh-CN"/>
        </w:rPr>
        <w:t>谈判</w:t>
      </w:r>
      <w:r>
        <w:rPr>
          <w:rFonts w:hint="eastAsia" w:ascii="宋体" w:hAnsi="宋体" w:cs="宋体"/>
          <w:sz w:val="24"/>
          <w:szCs w:val="24"/>
        </w:rPr>
        <w:t>采购，以本公司的名义处理一切与之有关的事务。</w:t>
      </w:r>
    </w:p>
    <w:p>
      <w:pPr>
        <w:spacing w:line="360" w:lineRule="auto"/>
        <w:ind w:firstLine="480" w:firstLineChars="200"/>
        <w:rPr>
          <w:rFonts w:ascii="宋体" w:hAnsi="宋体"/>
          <w:sz w:val="24"/>
          <w:szCs w:val="24"/>
        </w:rPr>
      </w:pPr>
      <w:r>
        <w:rPr>
          <w:rFonts w:hint="eastAsia" w:ascii="宋体" w:hAnsi="宋体" w:cs="宋体"/>
          <w:sz w:val="24"/>
          <w:szCs w:val="24"/>
        </w:rPr>
        <w:t>本授权书自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日止签字有效。</w:t>
      </w:r>
    </w:p>
    <w:p>
      <w:pPr>
        <w:spacing w:line="360" w:lineRule="auto"/>
        <w:ind w:firstLine="480" w:firstLineChars="200"/>
        <w:rPr>
          <w:rFonts w:ascii="宋体" w:hAnsi="宋体"/>
          <w:sz w:val="24"/>
          <w:szCs w:val="24"/>
        </w:rPr>
      </w:pPr>
      <w:r>
        <w:rPr>
          <w:rFonts w:hint="eastAsia" w:ascii="宋体" w:hAnsi="宋体" w:cs="宋体"/>
          <w:sz w:val="24"/>
          <w:szCs w:val="24"/>
        </w:rPr>
        <w:t>特此声明。</w:t>
      </w:r>
    </w:p>
    <w:p>
      <w:pPr>
        <w:wordWrap w:val="0"/>
        <w:spacing w:line="360" w:lineRule="auto"/>
        <w:jc w:val="right"/>
        <w:rPr>
          <w:rFonts w:ascii="宋体" w:hAnsi="宋体"/>
          <w:sz w:val="24"/>
          <w:szCs w:val="24"/>
        </w:rPr>
      </w:pPr>
      <w:r>
        <w:rPr>
          <w:rFonts w:hint="eastAsia" w:ascii="宋体" w:hAnsi="宋体"/>
          <w:sz w:val="24"/>
          <w:szCs w:val="24"/>
        </w:rPr>
        <w:t xml:space="preserve">                  </w:t>
      </w:r>
      <w:r>
        <w:rPr>
          <w:rFonts w:hint="eastAsia" w:ascii="宋体" w:hAnsi="宋体"/>
          <w:kern w:val="0"/>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ind w:firstLine="720" w:firstLineChars="300"/>
        <w:rPr>
          <w:rFonts w:hint="eastAsia" w:ascii="宋体" w:hAnsi="宋体"/>
          <w:color w:val="000000"/>
          <w:sz w:val="24"/>
          <w:szCs w:val="24"/>
        </w:rPr>
      </w:pPr>
      <w:r>
        <w:rPr>
          <w:rFonts w:hint="eastAsia" w:ascii="宋体" w:hAnsi="宋体"/>
          <w:color w:val="00000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法定代表人（签字或盖章）：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s="宋体"/>
          <w:sz w:val="24"/>
          <w:szCs w:val="24"/>
        </w:rPr>
        <w:t>授权代表</w:t>
      </w:r>
      <w:r>
        <w:rPr>
          <w:rFonts w:hint="eastAsia" w:ascii="宋体" w:hAnsi="宋体"/>
          <w:color w:val="000000"/>
          <w:kern w:val="0"/>
          <w:sz w:val="24"/>
          <w:szCs w:val="24"/>
        </w:rPr>
        <w:t xml:space="preserve">（签名）： </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sz w:val="24"/>
          <w:szCs w:val="24"/>
        </w:rPr>
      </w:pPr>
      <w:r>
        <w:rPr>
          <w:rFonts w:hint="eastAsia" w:ascii="宋体" w:hAnsi="宋体" w:cs="宋体"/>
          <w:sz w:val="24"/>
          <w:szCs w:val="24"/>
        </w:rPr>
        <w:t>授权代表</w:t>
      </w:r>
      <w:r>
        <w:rPr>
          <w:rFonts w:hint="eastAsia" w:ascii="宋体" w:hAnsi="宋体"/>
          <w:color w:val="000000"/>
          <w:kern w:val="0"/>
          <w:sz w:val="24"/>
          <w:szCs w:val="24"/>
        </w:rPr>
        <w:t>身份证号码：</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olor w:val="000000"/>
          <w:sz w:val="24"/>
          <w:szCs w:val="24"/>
        </w:rPr>
        <w:t xml:space="preserve">       </w:t>
      </w:r>
    </w:p>
    <w:p>
      <w:pPr>
        <w:spacing w:line="360" w:lineRule="auto"/>
        <w:rPr>
          <w:rFonts w:hint="eastAsia" w:hAnsi="宋体" w:cs="宋体"/>
          <w:sz w:val="24"/>
          <w:szCs w:val="24"/>
          <w:highlight w:val="none"/>
          <w:lang w:val="zh-CN"/>
        </w:rPr>
      </w:pPr>
      <w:r>
        <w:rPr>
          <w:rFonts w:ascii="宋体" w:hAnsi="宋体"/>
          <w:sz w:val="24"/>
          <w:szCs w:val="24"/>
        </w:rPr>
        <mc:AlternateContent>
          <mc:Choice Requires="wps">
            <w:drawing>
              <wp:anchor distT="0" distB="0" distL="114300" distR="114300" simplePos="0" relativeHeight="25166438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17" name="文本框 1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6438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OJPB7ArAgAAcgQAAA4AAABkcnMvZTJvRG9jLnhtbK1U&#10;zY7TMBC+I/EOlu80aZdSiJquBKVcECAWxHlqO4kl/8n2NukLwBtw4rJ3nqvPwdhpuwUkhBA5OJP5&#10;/eabcZbXg1ZkJ3yQ1tR0OikpEYZZLk1b048fNo+eUhIiGA7KGlHTvQj0evXwwbJ3lZjZziouPMEk&#10;JlS9q2kXo6uKIrBOaAgT64RBY2O9hoifvi24hx6za1XMyvJJ0VvPnbdMhIDa9Wikq5y/aQSLb5sm&#10;iEhUTRFbzKfP5zadxWoJVevBdZIdYcA/oNAgDRY9p1pDBHLr5W+ptGTeBtvECbO6sE0jmcg9YDfT&#10;8pdubjpwIveC5AR3pin8v7Tsze6dJ5Lj7BaUGNA4o8PXL4dv3w93nwnqkKDehQr9bhx6xuG5HdD5&#10;pA+oTH0PjdfpjR0RtCPV+zO9YoiEofKqLMurxZwShrbpYvp4XuYBFPfhzof4SlhNklBTj/PLtMLu&#10;dYgIBV1PLke2+UYqRbyNn2TsMmGpbjYGjBkF4ixyNqqDb7cvlCc7wJXY5Cc1g5nbcOk9RbSIL6n+&#10;HJIjj6WUNATS6h83K0ol3mMTxwIeMtyUUxnS1/TZfJb4ANz8RkFEUTucRTDtWNgqeY74CUUGd2Iv&#10;XLolftYQurHBbBq3XMsoPAKBqhPAXxpO4t7huA1eTJrAaMEpUQLvcZKyZwSp/sYTOVAGSUyrMq5E&#10;kuKwHTBNEreW73F9bp2XbYeTzQuU3XGxR/bHS5huzuV3Tnr/q1j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PiAkjZAAAACgEAAA8AAAAAAAAAAQAgAAAAIgAAAGRycy9kb3ducmV2LnhtbFBLAQIU&#10;ABQAAAAIAIdO4kDiTwewKwIAAHIEAAAOAAAAAAAAAAEAIAAAACg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ascii="宋体" w:hAnsi="宋体"/>
          <w:sz w:val="24"/>
          <w:szCs w:val="24"/>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16" name="文本框 1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6540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jn8teiwCAAByBAAADgAAAGRycy9lMm9Eb2MueG1srVTN&#10;jtMwEL4j8Q6W7zRpl+6yUdOVoJQLAsQu4jy1ncSS/2R7m/QF4A04ceHOc/U5GDttt4CEECIHZzK/&#10;33wzzuJm0IpshQ/SmppOJyUlwjDLpWlr+uFu/eQZJSGC4aCsETXdiUBvlo8fLXpXiZntrOLCE0xi&#10;QtW7mnYxuqooAuuEhjCxThg0NtZriPjp24J76DG7VsWsLC+L3nruvGUiBNSuRiNd5vxNI1h82zRB&#10;RKJqithiPn0+N+kslguoWg+uk+wAA/4BhQZpsOgp1QoikHsvf0ulJfM22CZOmNWFbRrJRO4Bu5mW&#10;v3Rz24ETuRckJ7gTTeH/pWVvtu88kRxnd0mJAY0z2n/5vP/6ff/tE0EdEtS7UKHfrUPPODy3Azof&#10;9QGVqe+h8Tq9sSOCdqR6d6JXDJEwVF6UZXlxNaeEoW16NX06L/MAiodw50N8JawmSaipx/llWmH7&#10;OkSEgq5HlwPbfC2VIt7GjzJ2mbBUNxsDxowCcRY5G9XBt5sXypMt4Eqs85OawcxtOPeeIlrEl1R/&#10;DsmRh1JKGgJp9Q+bFaUS77GJQwEPGW7KqQzpa3o9nyU+ADe/URBR1A5nEUw7FrZKniJ+QpHBHdkL&#10;526JnxWEbmwwm8Yt1zIKj0Cg6gTwl4aTuHM4boMXkyYwWnBKlMB7nKTsGUGqv/FEDpRBEtOqjCuR&#10;pDhsBkyTxI3lO1yfe+dl2+Fk8wJld1zskf3xEqabc/6dkz78Kp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ipP/fYAAAACgEAAA8AAAAAAAAAAQAgAAAAIgAAAGRycy9kb3ducmV2LnhtbFBLAQIU&#10;ABQAAAAIAIdO4kCOfy16LAIAAHIEAAAOAAAAAAAAAAEAIAAAACc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r>
        <w:rPr>
          <w:rFonts w:hint="eastAsia" w:ascii="宋体" w:hAnsi="宋体"/>
          <w:color w:val="000000"/>
          <w:sz w:val="24"/>
          <w:szCs w:val="24"/>
        </w:rPr>
        <w:t>电话：</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wps:txbx>
                      <wps:bodyPr upright="1"/>
                    </wps:wsp>
                  </a:graphicData>
                </a:graphic>
              </wp:anchor>
            </w:drawing>
          </mc:Choice>
          <mc:Fallback>
            <w:pict>
              <v:shape id="_x0000_s1026" o:spid="_x0000_s1026" o:spt="202" type="#_x0000_t202" style="position:absolute;left:0pt;margin-left:216pt;margin-top:7.6pt;height:135pt;width:236.25pt;z-index:251661312;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PsJgUqAgAAcAQAAA4AAABkcnMvZTJvRG9jLnhtbK1U&#10;zY7TMBC+I/EOlu80aZd2IWq6EpRyQYBYEOep7SSW/Cfb26QvAG/AiQt3nqvPwdhpuwUkhBA5OJP5&#10;/eabcZY3g1ZkJ3yQ1tR0OikpEYZZLk1b0w/vN4+eUBIiGA7KGlHTvQj0ZvXwwbJ3lZjZziouPMEk&#10;JlS9q2kXo6uKIrBOaAgT64RBY2O9hoifvi24hx6za1XMynJR9NZz5y0TIaB2PRrpKudvGsHim6YJ&#10;IhJVU8QW8+nzuU1nsVpC1XpwnWRHGPAPKDRIg0XPqdYQgdx5+VsqLZm3wTZxwqwubNNIJnIP2M20&#10;/KWb2w6cyL0gOcGdaQr/Ly17vXvrieQ1XVBiQOOIDl8+H75+P3z7RBaJnt6FCr1uHfrF4ZkdcMwn&#10;fUBl6npovE5v7IegHYnen8kVQyQMlVdlWV5dzylhaJteTx/Py0x/cR/ufIgvhdUkCTX1OL1MKuxe&#10;hYhQ0PXkcuSab6RSxNv4UcYu05XqZmPAmFEgziJjozr4dvtcebIDXIhNflIzmLkNl95TRIv4kurP&#10;ITnyWEpJQyAt/nGvolTiHTZxLOAhw005lSF9TZ/OZ4kPwL1vFEQUtcNJBNOOha2S54ifUGRwJ/bC&#10;pVviZw2hGxvMpnHHtYzCIxCoOgH8heEk7h1O2+C1pAmMFpwSJfAWJyl7RpDqbzyRA2WQxLQq40ok&#10;KQ7bAdMkcWv5HtfnznnZdjjZvEDZHdd6ZH+8guneXH7npPc/it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WFa9kAAAAKAQAADwAAAAAAAAABACAAAAAiAAAAZHJzL2Rvd25yZXYueG1sUEsBAhQA&#10;FAAAAAgAh07iQLPsJgU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wps:txbx>
                      <wps:bodyPr upright="1"/>
                    </wps:wsp>
                  </a:graphicData>
                </a:graphic>
              </wp:anchor>
            </w:drawing>
          </mc:Choice>
          <mc:Fallback>
            <w:pict>
              <v:shape id="_x0000_s1026" o:spid="_x0000_s1026" o:spt="202" type="#_x0000_t202" style="position:absolute;left:0pt;margin-left:-35pt;margin-top:7.6pt;height:135pt;width:236.25pt;z-index:251660288;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lDHXcCoCAABwBAAADgAAAGRycy9lMm9Eb2MueG1srVTN&#10;jtMwEL4j8Q6W7zRpS1mImq4EpVwQIBbEeWo7iSX/yfY26QvAG3Disneeq8/B2Gm7BSSEEDk4k/n9&#10;5ptxlteDVmQnfJDW1HQ6KSkRhlkuTVvTjx82j55SEiIYDsoaUdO9CPR69fDBsneVmNnOKi48wSQm&#10;VL2raRejq4oisE5oCBPrhEFjY72GiJ++LbiHHrNrVczK8knRW8+dt0yEgNr1aKSrnL9pBItvmyaI&#10;SFRNEVvMp8/nNp3FaglV68F1kh1hwD+g0CANFj2nWkMEcuvlb6m0ZN4G28QJs7qwTSOZyD1gN9Py&#10;l25uOnAi94LkBHemKfy/tOzN7p0nktd0TokBjSM6fP1y+Pb9cPeZzBM9vQsVet049IvDczvgmE/6&#10;gMrU9dB4nd7YD0E7Er0/kyuGSBgq52VZzq8WlDC0Ta+mjxdlpr+4D3c+xFfCapKEmnqcXiYVdq9D&#10;RCjoenI5cs03UinibfwkY5fpSnWzMWDMKBBnkbFRHXy7faE82QEuxCY/qRnM3IZL7ymiRXxJ9eeQ&#10;HHkspaQhkBb/uFdRKvEemzgW8JDhppzKkL6mzxazxAfg3jcKIora4SSCacfCVslzxE8oMrgTe+HS&#10;LfGzhtCNDWbTuONaRuERCFSdAP7ScBL3Dqdt8FrSBEYLTokSeIuTlD0jSPU3nsiBMkhiWpVxJZIU&#10;h+2AaZK4tXyP63PrvGw7nGxeoOyOaz2yP17BdG8uv3PS+x/F6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RZf2AAAAAoBAAAPAAAAAAAAAAEAIAAAACIAAABkcnMvZG93bnJldi54bWxQSwECFAAU&#10;AAAACACHTuJAlDHXcCoCAABwBAAADgAAAAAAAAABACAAAAAnAQAAZHJzL2Uyb0RvYy54bWxQSwUG&#10;AAAAAAYABgBZAQAAwwU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numPr>
          <w:ilvl w:val="0"/>
          <w:numId w:val="0"/>
        </w:numPr>
        <w:spacing w:line="360" w:lineRule="auto"/>
        <w:ind w:firstLine="3080" w:firstLineChars="1100"/>
        <w:rPr>
          <w:rFonts w:hint="eastAsia" w:hAnsi="宋体" w:cs="宋体"/>
          <w:sz w:val="28"/>
          <w:szCs w:val="28"/>
          <w:highlight w:val="none"/>
          <w:lang w:val="zh-CN"/>
        </w:rPr>
      </w:pPr>
      <w:r>
        <w:rPr>
          <w:rFonts w:hint="eastAsia" w:hAnsi="宋体" w:cs="宋体"/>
          <w:sz w:val="28"/>
          <w:szCs w:val="28"/>
          <w:highlight w:val="none"/>
          <w:lang w:val="zh-CN"/>
        </w:rPr>
        <w:t>附件四</w:t>
      </w:r>
      <w:r>
        <w:rPr>
          <w:rFonts w:hint="eastAsia" w:hAnsi="宋体" w:cs="宋体"/>
          <w:sz w:val="28"/>
          <w:szCs w:val="28"/>
          <w:highlight w:val="none"/>
          <w:lang w:val="en-US" w:eastAsia="zh-CN"/>
        </w:rPr>
        <w:t xml:space="preserve">  </w:t>
      </w:r>
      <w:r>
        <w:rPr>
          <w:rFonts w:hint="eastAsia" w:hAnsi="宋体" w:cs="宋体"/>
          <w:sz w:val="28"/>
          <w:szCs w:val="28"/>
          <w:highlight w:val="none"/>
          <w:lang w:val="zh-CN"/>
        </w:rPr>
        <w:t>报价一览表</w:t>
      </w:r>
    </w:p>
    <w:tbl>
      <w:tblPr>
        <w:tblStyle w:val="18"/>
        <w:tblW w:w="97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580"/>
        <w:gridCol w:w="81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39" w:hRule="atLeas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lang w:eastAsia="zh-CN"/>
              </w:rPr>
              <w:t>项目</w:t>
            </w:r>
            <w:r>
              <w:rPr>
                <w:rFonts w:hint="eastAsia" w:hAnsi="宋体" w:cs="宋体"/>
                <w:sz w:val="24"/>
                <w:szCs w:val="24"/>
                <w:highlight w:val="none"/>
              </w:rPr>
              <w:t>名称</w:t>
            </w:r>
          </w:p>
        </w:tc>
        <w:tc>
          <w:tcPr>
            <w:tcW w:w="8194" w:type="dxa"/>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973" w:hRule="atLeas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rPr>
              <w:t>投标报价</w:t>
            </w:r>
          </w:p>
        </w:tc>
        <w:tc>
          <w:tcPr>
            <w:tcW w:w="8194" w:type="dxa"/>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34" w:hRule="exact"/>
          <w:jc w:val="center"/>
        </w:trPr>
        <w:tc>
          <w:tcPr>
            <w:tcW w:w="1580" w:type="dxa"/>
            <w:vAlign w:val="center"/>
          </w:tcPr>
          <w:p>
            <w:pPr>
              <w:spacing w:beforeLines="10" w:afterLines="10"/>
              <w:ind w:left="34" w:leftChars="10" w:right="34" w:rightChars="10"/>
              <w:jc w:val="center"/>
              <w:rPr>
                <w:rFonts w:hAnsi="宋体" w:cs="宋体"/>
                <w:sz w:val="24"/>
                <w:szCs w:val="24"/>
                <w:highlight w:val="none"/>
              </w:rPr>
            </w:pPr>
            <w:r>
              <w:rPr>
                <w:rFonts w:hint="eastAsia" w:hAnsi="宋体" w:cs="宋体"/>
                <w:sz w:val="24"/>
                <w:szCs w:val="24"/>
                <w:highlight w:val="none"/>
              </w:rPr>
              <w:t>数量</w:t>
            </w:r>
          </w:p>
        </w:tc>
        <w:tc>
          <w:tcPr>
            <w:tcW w:w="8194" w:type="dxa"/>
            <w:vAlign w:val="center"/>
          </w:tcPr>
          <w:p>
            <w:pPr>
              <w:spacing w:beforeLines="10" w:afterLines="10"/>
              <w:ind w:left="34" w:leftChars="10" w:right="34" w:rightChars="10"/>
              <w:jc w:val="center"/>
              <w:rPr>
                <w:rFonts w:hAnsi="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exac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rPr>
              <w:t>交货期</w:t>
            </w:r>
          </w:p>
        </w:tc>
        <w:tc>
          <w:tcPr>
            <w:tcW w:w="8194" w:type="dxa"/>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exac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rPr>
              <w:t>质保期</w:t>
            </w:r>
          </w:p>
        </w:tc>
        <w:tc>
          <w:tcPr>
            <w:tcW w:w="8194" w:type="dxa"/>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50" w:hRule="exac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rPr>
              <w:t>优惠声明（如有）</w:t>
            </w:r>
          </w:p>
        </w:tc>
        <w:tc>
          <w:tcPr>
            <w:tcW w:w="8194" w:type="dxa"/>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46" w:hRule="exact"/>
          <w:jc w:val="center"/>
        </w:trPr>
        <w:tc>
          <w:tcPr>
            <w:tcW w:w="1580" w:type="dxa"/>
            <w:vAlign w:val="center"/>
          </w:tcPr>
          <w:p>
            <w:pPr>
              <w:jc w:val="center"/>
              <w:rPr>
                <w:rFonts w:hAnsi="宋体" w:cs="宋体"/>
                <w:sz w:val="24"/>
                <w:szCs w:val="24"/>
                <w:highlight w:val="none"/>
              </w:rPr>
            </w:pPr>
            <w:r>
              <w:rPr>
                <w:rFonts w:hint="eastAsia" w:hAnsi="宋体" w:cs="宋体"/>
                <w:sz w:val="24"/>
                <w:szCs w:val="24"/>
                <w:highlight w:val="none"/>
              </w:rPr>
              <w:t>备注</w:t>
            </w:r>
          </w:p>
        </w:tc>
        <w:tc>
          <w:tcPr>
            <w:tcW w:w="8194" w:type="dxa"/>
            <w:vAlign w:val="center"/>
          </w:tcPr>
          <w:p>
            <w:pPr>
              <w:jc w:val="center"/>
              <w:rPr>
                <w:rFonts w:hAnsi="宋体" w:cs="宋体"/>
                <w:sz w:val="24"/>
                <w:szCs w:val="24"/>
                <w:highlight w:val="none"/>
              </w:rPr>
            </w:pPr>
          </w:p>
        </w:tc>
      </w:tr>
    </w:tbl>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r>
        <w:rPr>
          <w:rFonts w:hint="eastAsia" w:hAnsi="宋体" w:cs="宋体"/>
          <w:sz w:val="24"/>
          <w:highlight w:val="none"/>
          <w:lang w:val="zh-CN"/>
        </w:rPr>
        <w:t>投标人法定代表人或委托代理人签字：</w:t>
      </w:r>
    </w:p>
    <w:p>
      <w:pPr>
        <w:pStyle w:val="12"/>
        <w:jc w:val="both"/>
        <w:rPr>
          <w:rFonts w:hint="eastAsia" w:hAnsi="宋体" w:cs="宋体"/>
          <w:sz w:val="24"/>
          <w:highlight w:val="none"/>
          <w:lang w:val="zh-CN"/>
        </w:rPr>
      </w:pPr>
      <w:r>
        <w:rPr>
          <w:rFonts w:hint="eastAsia" w:hAnsi="宋体" w:cs="宋体"/>
          <w:sz w:val="24"/>
          <w:highlight w:val="none"/>
          <w:lang w:val="zh-CN"/>
        </w:rPr>
        <w:t>投标人名称（签章）：</w:t>
      </w:r>
    </w:p>
    <w:p>
      <w:pPr>
        <w:pStyle w:val="12"/>
        <w:jc w:val="both"/>
        <w:rPr>
          <w:rFonts w:hint="eastAsia" w:hAnsi="宋体" w:cs="宋体"/>
          <w:sz w:val="24"/>
          <w:highlight w:val="none"/>
          <w:u w:val="none"/>
          <w:lang w:val="zh-CN"/>
        </w:rPr>
      </w:pPr>
      <w:r>
        <w:rPr>
          <w:rFonts w:hint="eastAsia" w:hAnsi="宋体" w:cs="宋体"/>
          <w:sz w:val="24"/>
          <w:highlight w:val="none"/>
          <w:u w:val="none"/>
          <w:lang w:val="zh-CN"/>
        </w:rPr>
        <w:t>时  间：  年  月  日</w:t>
      </w: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spacing w:line="360" w:lineRule="auto"/>
        <w:rPr>
          <w:rFonts w:hint="default" w:hAnsi="宋体" w:eastAsia="宋体" w:cs="宋体"/>
          <w:sz w:val="24"/>
          <w:szCs w:val="22"/>
          <w:highlight w:val="none"/>
          <w:lang w:val="en-US" w:eastAsia="zh-CN"/>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Style w:val="21"/>
                            </w:rPr>
                          </w:pPr>
                          <w:r>
                            <w:fldChar w:fldCharType="begin"/>
                          </w:r>
                          <w:r>
                            <w:rPr>
                              <w:rStyle w:val="21"/>
                            </w:rPr>
                            <w:instrText xml:space="preserve">PAGE  </w:instrText>
                          </w:r>
                          <w:r>
                            <w:fldChar w:fldCharType="separate"/>
                          </w:r>
                          <w:r>
                            <w:rPr>
                              <w:rStyle w:val="21"/>
                            </w:rP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11"/>
                      <w:rPr>
                        <w:rStyle w:val="21"/>
                      </w:rPr>
                    </w:pPr>
                    <w:r>
                      <w:fldChar w:fldCharType="begin"/>
                    </w:r>
                    <w:r>
                      <w:rPr>
                        <w:rStyle w:val="21"/>
                      </w:rPr>
                      <w:instrText xml:space="preserve">PAGE  </w:instrText>
                    </w:r>
                    <w:r>
                      <w:fldChar w:fldCharType="separate"/>
                    </w:r>
                    <w:r>
                      <w:rPr>
                        <w:rStyle w:val="21"/>
                      </w:rP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clear" w:pos="4153"/>
        <w:tab w:val="clear" w:pos="8306"/>
      </w:tabs>
      <w:rPr>
        <w:rFonts w:ascii="宋体"/>
        <w:b/>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shtijAQAAQgMAAA4AAABkcnMvZTJvRG9jLnhtbK1S22rcMBB9D/Qf&#10;hN679i6lLGa9oRBSCqUNJPkArSytBboxo6y9X1PoWz4inxPyGxnJ3k0vb6Uv8sxofHTOmdlcjs6y&#10;gwI0wbd8uag5U16Gzvh9y+/vrt+vOcMkfCds8KrlR4X8cvvuYjPERq1CH2yngBGIx2aILe9Tik1V&#10;oeyVE7gIUXm61AGcSJTCvupADITubLWq64/VEKCLEKRCpOrVdMm3BV9rJdN3rVElZltO3FI5oZy7&#10;fFbbjWj2IGJv5ExD/AMLJ4ynR89QVyIJ9gDmLyhnJAQMOi1kcFXQ2khVNJCaZf2HmtteRFW0kDkY&#10;zzbh/4OV3w43wExHs/vAmReOZvTy4/H56SejArkzRGyo6TbewJwhhVnqqMHlL4lgY3H0eHZUjYlJ&#10;Ki7Xq/W6JuMl3Z0Swqnefo+A6bMKjuWg5UAjK06Kw1dMU+upJb/mw7Wxluqisf63AmFOFVXmPv+d&#10;+U+Mc5TG3TjL2IXuSNIHmn3LPS0nZ/aLJ2vzmpwCOAW7OcgvYvz0kIhGYZdRJyhSlRMaVNE3L1Xe&#10;hF/z0vW2+tt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LWshtijAQAAQgMAAA4AAAAAAAAA&#10;AQAgAAAAHwEAAGRycy9lMm9Eb2MueG1sUEsFBgAAAAAGAAYAWQEAAD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hint="eastAsia" w:ascii="宋体" w:hAnsi="宋体" w:cs="宋体"/>
        <w:kern w:val="0"/>
        <w:sz w:val="24"/>
        <w:szCs w:val="24"/>
        <w:lang w:bidi="ar"/>
      </w:rPr>
    </w:pPr>
    <w:r>
      <w:rPr>
        <w:rFonts w:hint="eastAsia" w:ascii="宋体" w:hAnsi="宋体" w:cs="宋体"/>
        <w:kern w:val="0"/>
        <w:sz w:val="24"/>
        <w:szCs w:val="24"/>
        <w:lang w:bidi="ar"/>
      </w:rPr>
      <w:t xml:space="preserve">                              </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46258"/>
    <w:multiLevelType w:val="singleLevel"/>
    <w:tmpl w:val="FC746258"/>
    <w:lvl w:ilvl="0" w:tentative="0">
      <w:start w:val="5"/>
      <w:numFmt w:val="decimal"/>
      <w:suff w:val="nothing"/>
      <w:lvlText w:val="%1、"/>
      <w:lvlJc w:val="left"/>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369"/>
    <w:rsid w:val="00172A27"/>
    <w:rsid w:val="00192F32"/>
    <w:rsid w:val="001E3532"/>
    <w:rsid w:val="002E6EE2"/>
    <w:rsid w:val="0034625F"/>
    <w:rsid w:val="00745B4E"/>
    <w:rsid w:val="009002D2"/>
    <w:rsid w:val="00947CBB"/>
    <w:rsid w:val="00971696"/>
    <w:rsid w:val="009B2568"/>
    <w:rsid w:val="00A07366"/>
    <w:rsid w:val="00A26DE7"/>
    <w:rsid w:val="00B1621E"/>
    <w:rsid w:val="00CB15C3"/>
    <w:rsid w:val="00E1334A"/>
    <w:rsid w:val="00E43238"/>
    <w:rsid w:val="01442E85"/>
    <w:rsid w:val="01DC6E5E"/>
    <w:rsid w:val="021825AE"/>
    <w:rsid w:val="026049CB"/>
    <w:rsid w:val="02722A47"/>
    <w:rsid w:val="02ED1EB4"/>
    <w:rsid w:val="030017A7"/>
    <w:rsid w:val="04267CBC"/>
    <w:rsid w:val="042D6759"/>
    <w:rsid w:val="04974B16"/>
    <w:rsid w:val="04A567B1"/>
    <w:rsid w:val="04BE54C3"/>
    <w:rsid w:val="04BE5BE8"/>
    <w:rsid w:val="05054538"/>
    <w:rsid w:val="056D067F"/>
    <w:rsid w:val="058740E6"/>
    <w:rsid w:val="062F4575"/>
    <w:rsid w:val="06A73DC3"/>
    <w:rsid w:val="06ED1F98"/>
    <w:rsid w:val="0723249E"/>
    <w:rsid w:val="07962A20"/>
    <w:rsid w:val="07A66BDD"/>
    <w:rsid w:val="07B125F7"/>
    <w:rsid w:val="07C434E0"/>
    <w:rsid w:val="07CC1088"/>
    <w:rsid w:val="07F32194"/>
    <w:rsid w:val="08355F31"/>
    <w:rsid w:val="083E70A4"/>
    <w:rsid w:val="084F2FED"/>
    <w:rsid w:val="08F73A84"/>
    <w:rsid w:val="09294563"/>
    <w:rsid w:val="098A2455"/>
    <w:rsid w:val="09BA6378"/>
    <w:rsid w:val="09D81FC0"/>
    <w:rsid w:val="09F7500C"/>
    <w:rsid w:val="09F81D90"/>
    <w:rsid w:val="0A253B34"/>
    <w:rsid w:val="0A3D7A89"/>
    <w:rsid w:val="0A9542B2"/>
    <w:rsid w:val="0ADB6B41"/>
    <w:rsid w:val="0B223F7A"/>
    <w:rsid w:val="0B9D7C84"/>
    <w:rsid w:val="0CB034CF"/>
    <w:rsid w:val="0CB432DC"/>
    <w:rsid w:val="0CCB2ADC"/>
    <w:rsid w:val="0CF04811"/>
    <w:rsid w:val="0D135069"/>
    <w:rsid w:val="0D451C52"/>
    <w:rsid w:val="0D4B02A9"/>
    <w:rsid w:val="0D5E5D5B"/>
    <w:rsid w:val="0D765B26"/>
    <w:rsid w:val="0D7E64E8"/>
    <w:rsid w:val="0D951A57"/>
    <w:rsid w:val="0DB77CAA"/>
    <w:rsid w:val="0E826BAC"/>
    <w:rsid w:val="0ED25EDA"/>
    <w:rsid w:val="0F2444D7"/>
    <w:rsid w:val="0F8B658E"/>
    <w:rsid w:val="0F8C495D"/>
    <w:rsid w:val="0FA04CC5"/>
    <w:rsid w:val="0FD718A9"/>
    <w:rsid w:val="101E098C"/>
    <w:rsid w:val="10397E6C"/>
    <w:rsid w:val="10787646"/>
    <w:rsid w:val="109765A3"/>
    <w:rsid w:val="113C3A0D"/>
    <w:rsid w:val="1162257B"/>
    <w:rsid w:val="11EC086B"/>
    <w:rsid w:val="11FC49AD"/>
    <w:rsid w:val="124D0162"/>
    <w:rsid w:val="12C05CE9"/>
    <w:rsid w:val="12C944DD"/>
    <w:rsid w:val="1330322C"/>
    <w:rsid w:val="13501129"/>
    <w:rsid w:val="13903E8D"/>
    <w:rsid w:val="13965591"/>
    <w:rsid w:val="142079C7"/>
    <w:rsid w:val="14A80B89"/>
    <w:rsid w:val="14C43794"/>
    <w:rsid w:val="14F01BFB"/>
    <w:rsid w:val="14FA7BAA"/>
    <w:rsid w:val="151F0A53"/>
    <w:rsid w:val="153B7869"/>
    <w:rsid w:val="15990621"/>
    <w:rsid w:val="15AB7BFC"/>
    <w:rsid w:val="15BE2858"/>
    <w:rsid w:val="15DD4774"/>
    <w:rsid w:val="15E651A9"/>
    <w:rsid w:val="161C1317"/>
    <w:rsid w:val="164236D1"/>
    <w:rsid w:val="167A7057"/>
    <w:rsid w:val="16D52468"/>
    <w:rsid w:val="171F551D"/>
    <w:rsid w:val="176A2113"/>
    <w:rsid w:val="188626E6"/>
    <w:rsid w:val="189412E1"/>
    <w:rsid w:val="18CD4A3D"/>
    <w:rsid w:val="190521F7"/>
    <w:rsid w:val="195B48A1"/>
    <w:rsid w:val="1A1E5E7B"/>
    <w:rsid w:val="1A6358C1"/>
    <w:rsid w:val="1A666C9C"/>
    <w:rsid w:val="1A67700F"/>
    <w:rsid w:val="1AB5134E"/>
    <w:rsid w:val="1AD44CDE"/>
    <w:rsid w:val="1B1816F2"/>
    <w:rsid w:val="1B7B1394"/>
    <w:rsid w:val="1BEE2479"/>
    <w:rsid w:val="1C3C62D2"/>
    <w:rsid w:val="1C5100D8"/>
    <w:rsid w:val="1C51261A"/>
    <w:rsid w:val="1C79473A"/>
    <w:rsid w:val="1D130717"/>
    <w:rsid w:val="1D6C13D9"/>
    <w:rsid w:val="1DC04376"/>
    <w:rsid w:val="1DE21175"/>
    <w:rsid w:val="1E480D92"/>
    <w:rsid w:val="1ED154E3"/>
    <w:rsid w:val="1F1076BD"/>
    <w:rsid w:val="1F313E37"/>
    <w:rsid w:val="1F6E2E3D"/>
    <w:rsid w:val="1F6E2FA4"/>
    <w:rsid w:val="1FEE66C7"/>
    <w:rsid w:val="1FF07061"/>
    <w:rsid w:val="1FF928E7"/>
    <w:rsid w:val="1FFB1BA9"/>
    <w:rsid w:val="202931CD"/>
    <w:rsid w:val="204E4175"/>
    <w:rsid w:val="20A5469C"/>
    <w:rsid w:val="210A7821"/>
    <w:rsid w:val="2115749D"/>
    <w:rsid w:val="213A230F"/>
    <w:rsid w:val="214321F9"/>
    <w:rsid w:val="21F050CE"/>
    <w:rsid w:val="22720AF4"/>
    <w:rsid w:val="22732356"/>
    <w:rsid w:val="22830781"/>
    <w:rsid w:val="22C20FC8"/>
    <w:rsid w:val="22E2246E"/>
    <w:rsid w:val="22E3569D"/>
    <w:rsid w:val="23AD602A"/>
    <w:rsid w:val="23D66053"/>
    <w:rsid w:val="24194686"/>
    <w:rsid w:val="243E50A5"/>
    <w:rsid w:val="24740701"/>
    <w:rsid w:val="2477558E"/>
    <w:rsid w:val="24B17A56"/>
    <w:rsid w:val="24D72AAC"/>
    <w:rsid w:val="25015BA4"/>
    <w:rsid w:val="2527023F"/>
    <w:rsid w:val="252A260D"/>
    <w:rsid w:val="25381A17"/>
    <w:rsid w:val="25D72CA4"/>
    <w:rsid w:val="263C3144"/>
    <w:rsid w:val="26446745"/>
    <w:rsid w:val="2662063A"/>
    <w:rsid w:val="26872BBE"/>
    <w:rsid w:val="269D27C0"/>
    <w:rsid w:val="26C02ABE"/>
    <w:rsid w:val="274419F8"/>
    <w:rsid w:val="276D6D27"/>
    <w:rsid w:val="279A3D02"/>
    <w:rsid w:val="27A06201"/>
    <w:rsid w:val="2804134A"/>
    <w:rsid w:val="280C4512"/>
    <w:rsid w:val="29003466"/>
    <w:rsid w:val="29395C9B"/>
    <w:rsid w:val="29520A53"/>
    <w:rsid w:val="29966F92"/>
    <w:rsid w:val="2A370F0E"/>
    <w:rsid w:val="2A54179D"/>
    <w:rsid w:val="2AA30B12"/>
    <w:rsid w:val="2AC31C3F"/>
    <w:rsid w:val="2B167910"/>
    <w:rsid w:val="2BD56CB0"/>
    <w:rsid w:val="2BD62C74"/>
    <w:rsid w:val="2BE94B42"/>
    <w:rsid w:val="2D1C2442"/>
    <w:rsid w:val="2D1C7A84"/>
    <w:rsid w:val="2D6313EF"/>
    <w:rsid w:val="2DA41C24"/>
    <w:rsid w:val="2E4A4144"/>
    <w:rsid w:val="2E9D5BED"/>
    <w:rsid w:val="2EB225D8"/>
    <w:rsid w:val="2FCA72E8"/>
    <w:rsid w:val="3016243D"/>
    <w:rsid w:val="305266BD"/>
    <w:rsid w:val="30C56834"/>
    <w:rsid w:val="30DE2ED5"/>
    <w:rsid w:val="30E84E39"/>
    <w:rsid w:val="316C3248"/>
    <w:rsid w:val="317B6A22"/>
    <w:rsid w:val="318A1FEF"/>
    <w:rsid w:val="31EB0B4B"/>
    <w:rsid w:val="32232581"/>
    <w:rsid w:val="32321A13"/>
    <w:rsid w:val="32CC25D4"/>
    <w:rsid w:val="32CE4BB6"/>
    <w:rsid w:val="33842FB7"/>
    <w:rsid w:val="338A6DFA"/>
    <w:rsid w:val="33B3139E"/>
    <w:rsid w:val="33E76A4F"/>
    <w:rsid w:val="34042FE5"/>
    <w:rsid w:val="342A070B"/>
    <w:rsid w:val="34372836"/>
    <w:rsid w:val="345A3424"/>
    <w:rsid w:val="348F3251"/>
    <w:rsid w:val="3496088C"/>
    <w:rsid w:val="35122B34"/>
    <w:rsid w:val="353C0947"/>
    <w:rsid w:val="35717E56"/>
    <w:rsid w:val="35DE5183"/>
    <w:rsid w:val="35E22CA4"/>
    <w:rsid w:val="36546AE7"/>
    <w:rsid w:val="367504D2"/>
    <w:rsid w:val="36A65040"/>
    <w:rsid w:val="36E50482"/>
    <w:rsid w:val="36E65BDA"/>
    <w:rsid w:val="37102629"/>
    <w:rsid w:val="37125225"/>
    <w:rsid w:val="37294928"/>
    <w:rsid w:val="37754640"/>
    <w:rsid w:val="37BA0476"/>
    <w:rsid w:val="37DE2D81"/>
    <w:rsid w:val="380A7366"/>
    <w:rsid w:val="381E0736"/>
    <w:rsid w:val="38706D3A"/>
    <w:rsid w:val="38AC1663"/>
    <w:rsid w:val="39381658"/>
    <w:rsid w:val="3987400F"/>
    <w:rsid w:val="39FF427D"/>
    <w:rsid w:val="3A700076"/>
    <w:rsid w:val="3AE1671F"/>
    <w:rsid w:val="3AE2556D"/>
    <w:rsid w:val="3AEA3807"/>
    <w:rsid w:val="3B2A1559"/>
    <w:rsid w:val="3B38208D"/>
    <w:rsid w:val="3B8541A1"/>
    <w:rsid w:val="3CC32738"/>
    <w:rsid w:val="3D5049C0"/>
    <w:rsid w:val="3D530695"/>
    <w:rsid w:val="3D54182B"/>
    <w:rsid w:val="3D786749"/>
    <w:rsid w:val="3DD21355"/>
    <w:rsid w:val="3DF51AF6"/>
    <w:rsid w:val="3E132DD5"/>
    <w:rsid w:val="3E961E26"/>
    <w:rsid w:val="3F0E0557"/>
    <w:rsid w:val="3F254C52"/>
    <w:rsid w:val="3FFB35C8"/>
    <w:rsid w:val="40081201"/>
    <w:rsid w:val="400C396B"/>
    <w:rsid w:val="40174C49"/>
    <w:rsid w:val="405C4C4C"/>
    <w:rsid w:val="407945BB"/>
    <w:rsid w:val="409A3549"/>
    <w:rsid w:val="40B00893"/>
    <w:rsid w:val="4116489A"/>
    <w:rsid w:val="413A1F89"/>
    <w:rsid w:val="41DD79C5"/>
    <w:rsid w:val="4227487A"/>
    <w:rsid w:val="4269298B"/>
    <w:rsid w:val="427120D1"/>
    <w:rsid w:val="42C743C0"/>
    <w:rsid w:val="42D438B5"/>
    <w:rsid w:val="42DB6B78"/>
    <w:rsid w:val="42E704CF"/>
    <w:rsid w:val="42EB5DC1"/>
    <w:rsid w:val="430A3313"/>
    <w:rsid w:val="43BB0657"/>
    <w:rsid w:val="43DA7A02"/>
    <w:rsid w:val="44043799"/>
    <w:rsid w:val="44306271"/>
    <w:rsid w:val="44452591"/>
    <w:rsid w:val="448258CF"/>
    <w:rsid w:val="44D37D53"/>
    <w:rsid w:val="44D716D5"/>
    <w:rsid w:val="4514724B"/>
    <w:rsid w:val="4573779B"/>
    <w:rsid w:val="46591CCA"/>
    <w:rsid w:val="46956D94"/>
    <w:rsid w:val="46BD71F3"/>
    <w:rsid w:val="46C74CB0"/>
    <w:rsid w:val="46D913FA"/>
    <w:rsid w:val="46DD54BC"/>
    <w:rsid w:val="471524FD"/>
    <w:rsid w:val="476559A2"/>
    <w:rsid w:val="477053DF"/>
    <w:rsid w:val="478773B8"/>
    <w:rsid w:val="479511CB"/>
    <w:rsid w:val="47A04B33"/>
    <w:rsid w:val="486B6E10"/>
    <w:rsid w:val="495935F2"/>
    <w:rsid w:val="49A80B34"/>
    <w:rsid w:val="49CC5C1C"/>
    <w:rsid w:val="49E724BD"/>
    <w:rsid w:val="49FF72E7"/>
    <w:rsid w:val="4A101C5A"/>
    <w:rsid w:val="4A1E61F9"/>
    <w:rsid w:val="4A376A6F"/>
    <w:rsid w:val="4A652A1A"/>
    <w:rsid w:val="4A706C8B"/>
    <w:rsid w:val="4A8C571B"/>
    <w:rsid w:val="4AAC2A57"/>
    <w:rsid w:val="4AB109F2"/>
    <w:rsid w:val="4AFB3ADD"/>
    <w:rsid w:val="4AFC7CF0"/>
    <w:rsid w:val="4B41759A"/>
    <w:rsid w:val="4B433A2C"/>
    <w:rsid w:val="4B8E4D62"/>
    <w:rsid w:val="4BA8233B"/>
    <w:rsid w:val="4C4C1858"/>
    <w:rsid w:val="4C577D6C"/>
    <w:rsid w:val="4C800357"/>
    <w:rsid w:val="4C8900E7"/>
    <w:rsid w:val="4C8A69B2"/>
    <w:rsid w:val="4D8518A4"/>
    <w:rsid w:val="4D8B199E"/>
    <w:rsid w:val="4DD27B62"/>
    <w:rsid w:val="4DDA68C3"/>
    <w:rsid w:val="4DDB5768"/>
    <w:rsid w:val="4E9067BF"/>
    <w:rsid w:val="4F316B8D"/>
    <w:rsid w:val="4F4165F3"/>
    <w:rsid w:val="4F561759"/>
    <w:rsid w:val="4F5761EB"/>
    <w:rsid w:val="4FB94FB3"/>
    <w:rsid w:val="4FCF153A"/>
    <w:rsid w:val="4FEA063C"/>
    <w:rsid w:val="4FEB79E0"/>
    <w:rsid w:val="506656F6"/>
    <w:rsid w:val="5080169B"/>
    <w:rsid w:val="51101070"/>
    <w:rsid w:val="5115260E"/>
    <w:rsid w:val="5193127A"/>
    <w:rsid w:val="51AA2B23"/>
    <w:rsid w:val="51AB38BE"/>
    <w:rsid w:val="52196363"/>
    <w:rsid w:val="523261C4"/>
    <w:rsid w:val="52467577"/>
    <w:rsid w:val="52B55217"/>
    <w:rsid w:val="52E74AE9"/>
    <w:rsid w:val="52FD5905"/>
    <w:rsid w:val="53162A03"/>
    <w:rsid w:val="536E518B"/>
    <w:rsid w:val="53726A88"/>
    <w:rsid w:val="53790252"/>
    <w:rsid w:val="5407351B"/>
    <w:rsid w:val="54143665"/>
    <w:rsid w:val="543D085A"/>
    <w:rsid w:val="552243EB"/>
    <w:rsid w:val="55632D8B"/>
    <w:rsid w:val="556364C7"/>
    <w:rsid w:val="55954D0B"/>
    <w:rsid w:val="55C55C43"/>
    <w:rsid w:val="55C83B8D"/>
    <w:rsid w:val="55E63109"/>
    <w:rsid w:val="56320B65"/>
    <w:rsid w:val="5695558E"/>
    <w:rsid w:val="569A7700"/>
    <w:rsid w:val="56A44702"/>
    <w:rsid w:val="56D75E2E"/>
    <w:rsid w:val="56EA43EF"/>
    <w:rsid w:val="570C704D"/>
    <w:rsid w:val="576C3BD8"/>
    <w:rsid w:val="57974B5C"/>
    <w:rsid w:val="58D609D4"/>
    <w:rsid w:val="59247520"/>
    <w:rsid w:val="595470F9"/>
    <w:rsid w:val="597E1912"/>
    <w:rsid w:val="5AA90753"/>
    <w:rsid w:val="5AEA721A"/>
    <w:rsid w:val="5AEB70D7"/>
    <w:rsid w:val="5B1362C0"/>
    <w:rsid w:val="5B1922FA"/>
    <w:rsid w:val="5BE971FC"/>
    <w:rsid w:val="5BF14B4A"/>
    <w:rsid w:val="5C4E133A"/>
    <w:rsid w:val="5C580027"/>
    <w:rsid w:val="5C5C156B"/>
    <w:rsid w:val="5CA115C0"/>
    <w:rsid w:val="5CA638C1"/>
    <w:rsid w:val="5CC272FB"/>
    <w:rsid w:val="5DC75274"/>
    <w:rsid w:val="5DEE6E58"/>
    <w:rsid w:val="5DEF35E0"/>
    <w:rsid w:val="5DF872A1"/>
    <w:rsid w:val="5E11289D"/>
    <w:rsid w:val="5E1E7755"/>
    <w:rsid w:val="5E4D2F5B"/>
    <w:rsid w:val="5EB22417"/>
    <w:rsid w:val="5EF108E1"/>
    <w:rsid w:val="5F4D4583"/>
    <w:rsid w:val="5FB8209D"/>
    <w:rsid w:val="5FBA74C9"/>
    <w:rsid w:val="5FF505DA"/>
    <w:rsid w:val="6069545B"/>
    <w:rsid w:val="60A03D2E"/>
    <w:rsid w:val="60DB7BFF"/>
    <w:rsid w:val="60F85209"/>
    <w:rsid w:val="619D170C"/>
    <w:rsid w:val="61A46523"/>
    <w:rsid w:val="61E77159"/>
    <w:rsid w:val="625357EB"/>
    <w:rsid w:val="625463D9"/>
    <w:rsid w:val="62633B30"/>
    <w:rsid w:val="629C4F54"/>
    <w:rsid w:val="62A82445"/>
    <w:rsid w:val="63076C52"/>
    <w:rsid w:val="63182567"/>
    <w:rsid w:val="63190FFE"/>
    <w:rsid w:val="632F0A8C"/>
    <w:rsid w:val="63497356"/>
    <w:rsid w:val="63573487"/>
    <w:rsid w:val="642D2A2E"/>
    <w:rsid w:val="64A13687"/>
    <w:rsid w:val="64BC1A31"/>
    <w:rsid w:val="64E83338"/>
    <w:rsid w:val="64F906C0"/>
    <w:rsid w:val="65621EA5"/>
    <w:rsid w:val="656E47CD"/>
    <w:rsid w:val="658C347B"/>
    <w:rsid w:val="65B6602A"/>
    <w:rsid w:val="65FC0844"/>
    <w:rsid w:val="66215A37"/>
    <w:rsid w:val="66287446"/>
    <w:rsid w:val="66797DE4"/>
    <w:rsid w:val="669673F9"/>
    <w:rsid w:val="66D96B6D"/>
    <w:rsid w:val="66F11253"/>
    <w:rsid w:val="670B701E"/>
    <w:rsid w:val="671D5D1A"/>
    <w:rsid w:val="6753517E"/>
    <w:rsid w:val="67A04676"/>
    <w:rsid w:val="67B75FB7"/>
    <w:rsid w:val="67D24DF2"/>
    <w:rsid w:val="68105B74"/>
    <w:rsid w:val="68122969"/>
    <w:rsid w:val="68652A4D"/>
    <w:rsid w:val="68931E6F"/>
    <w:rsid w:val="692902E8"/>
    <w:rsid w:val="694A62C7"/>
    <w:rsid w:val="695302B2"/>
    <w:rsid w:val="69867339"/>
    <w:rsid w:val="69DC394E"/>
    <w:rsid w:val="6A894E1B"/>
    <w:rsid w:val="6AAB739C"/>
    <w:rsid w:val="6AD95960"/>
    <w:rsid w:val="6B2833C1"/>
    <w:rsid w:val="6B71154D"/>
    <w:rsid w:val="6BAE7763"/>
    <w:rsid w:val="6BEB7CA8"/>
    <w:rsid w:val="6C2A4461"/>
    <w:rsid w:val="6C875090"/>
    <w:rsid w:val="6C9A1C0C"/>
    <w:rsid w:val="6CAE35B6"/>
    <w:rsid w:val="6D69304E"/>
    <w:rsid w:val="6D832A8B"/>
    <w:rsid w:val="6DC94661"/>
    <w:rsid w:val="6E204651"/>
    <w:rsid w:val="6E3C39BD"/>
    <w:rsid w:val="6EB84098"/>
    <w:rsid w:val="6F207FE1"/>
    <w:rsid w:val="6F671478"/>
    <w:rsid w:val="6F78459D"/>
    <w:rsid w:val="6FB40216"/>
    <w:rsid w:val="6FD4524F"/>
    <w:rsid w:val="6FF538B1"/>
    <w:rsid w:val="70025A31"/>
    <w:rsid w:val="70085F62"/>
    <w:rsid w:val="702B7AF5"/>
    <w:rsid w:val="7050375E"/>
    <w:rsid w:val="705A7134"/>
    <w:rsid w:val="70947E20"/>
    <w:rsid w:val="70ED36C1"/>
    <w:rsid w:val="715071FE"/>
    <w:rsid w:val="716C56DA"/>
    <w:rsid w:val="7193392F"/>
    <w:rsid w:val="71C50832"/>
    <w:rsid w:val="71FA5179"/>
    <w:rsid w:val="72136483"/>
    <w:rsid w:val="72237EED"/>
    <w:rsid w:val="72426171"/>
    <w:rsid w:val="72662A06"/>
    <w:rsid w:val="728164BE"/>
    <w:rsid w:val="728174D1"/>
    <w:rsid w:val="72CD464C"/>
    <w:rsid w:val="738D334B"/>
    <w:rsid w:val="73A635EC"/>
    <w:rsid w:val="73C23EAE"/>
    <w:rsid w:val="73DD7418"/>
    <w:rsid w:val="73E204BC"/>
    <w:rsid w:val="746A5544"/>
    <w:rsid w:val="746F4C43"/>
    <w:rsid w:val="74C81B79"/>
    <w:rsid w:val="752B236F"/>
    <w:rsid w:val="75417CF4"/>
    <w:rsid w:val="754603BB"/>
    <w:rsid w:val="75882BF1"/>
    <w:rsid w:val="768F3606"/>
    <w:rsid w:val="76A524BB"/>
    <w:rsid w:val="76AD2C49"/>
    <w:rsid w:val="76DB0BD1"/>
    <w:rsid w:val="76F12AFA"/>
    <w:rsid w:val="770057F2"/>
    <w:rsid w:val="774003BB"/>
    <w:rsid w:val="783B6792"/>
    <w:rsid w:val="78876407"/>
    <w:rsid w:val="78AD12F1"/>
    <w:rsid w:val="792329ED"/>
    <w:rsid w:val="79387551"/>
    <w:rsid w:val="79A65897"/>
    <w:rsid w:val="7A581A45"/>
    <w:rsid w:val="7A8F00B6"/>
    <w:rsid w:val="7AA01E3F"/>
    <w:rsid w:val="7AE2506E"/>
    <w:rsid w:val="7B853563"/>
    <w:rsid w:val="7C255900"/>
    <w:rsid w:val="7C2B7CB7"/>
    <w:rsid w:val="7CA53ADC"/>
    <w:rsid w:val="7D3A3EA7"/>
    <w:rsid w:val="7D827DA1"/>
    <w:rsid w:val="7D8620A3"/>
    <w:rsid w:val="7D9170FD"/>
    <w:rsid w:val="7EA7146A"/>
    <w:rsid w:val="7EBD5497"/>
    <w:rsid w:val="7EBD73C7"/>
    <w:rsid w:val="7F2B0711"/>
    <w:rsid w:val="7F362ED3"/>
    <w:rsid w:val="7F663AB6"/>
    <w:rsid w:val="7F751940"/>
    <w:rsid w:val="7FAE3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kern w:val="2"/>
      <w:sz w:val="32"/>
      <w:szCs w:val="32"/>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Cambria" w:hAnsi="Cambria"/>
      <w:b/>
      <w:bCs/>
      <w:kern w:val="2"/>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7">
    <w:name w:val="Normal Indent"/>
    <w:basedOn w:val="1"/>
    <w:qFormat/>
    <w:uiPriority w:val="99"/>
    <w:pPr>
      <w:spacing w:beforeLines="20" w:afterLines="20" w:line="288" w:lineRule="auto"/>
      <w:ind w:firstLine="420" w:firstLineChars="200"/>
    </w:pPr>
    <w:rPr>
      <w:sz w:val="21"/>
      <w:szCs w:val="21"/>
    </w:rPr>
  </w:style>
  <w:style w:type="paragraph" w:styleId="8">
    <w:name w:val="Body Text Indent"/>
    <w:basedOn w:val="1"/>
    <w:qFormat/>
    <w:uiPriority w:val="99"/>
    <w:pPr>
      <w:spacing w:after="120"/>
      <w:ind w:left="420" w:leftChars="200"/>
    </w:pPr>
    <w:rPr>
      <w:kern w:val="2"/>
    </w:rPr>
  </w:style>
  <w:style w:type="paragraph" w:styleId="9">
    <w:name w:val="Plain Text"/>
    <w:basedOn w:val="1"/>
    <w:qFormat/>
    <w:uiPriority w:val="99"/>
    <w:rPr>
      <w:rFonts w:hAnsi="Courier New"/>
      <w:kern w:val="2"/>
      <w:sz w:val="21"/>
      <w:szCs w:val="21"/>
    </w:rPr>
  </w:style>
  <w:style w:type="paragraph" w:styleId="10">
    <w:name w:val="Body Text Indent 2"/>
    <w:basedOn w:val="1"/>
    <w:qFormat/>
    <w:uiPriority w:val="99"/>
    <w:pPr>
      <w:spacing w:after="120" w:line="480" w:lineRule="auto"/>
      <w:ind w:left="420" w:leftChars="200"/>
    </w:pPr>
    <w:rPr>
      <w:kern w:val="2"/>
    </w:rPr>
  </w:style>
  <w:style w:type="paragraph" w:styleId="11">
    <w:name w:val="footer"/>
    <w:basedOn w:val="1"/>
    <w:qFormat/>
    <w:uiPriority w:val="99"/>
    <w:pPr>
      <w:tabs>
        <w:tab w:val="center" w:pos="4153"/>
        <w:tab w:val="right" w:pos="8306"/>
      </w:tabs>
      <w:snapToGrid w:val="0"/>
      <w:jc w:val="left"/>
    </w:pPr>
    <w:rPr>
      <w:kern w:val="2"/>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3">
    <w:name w:val="toc 1"/>
    <w:basedOn w:val="1"/>
    <w:next w:val="1"/>
    <w:qFormat/>
    <w:uiPriority w:val="39"/>
    <w:pPr>
      <w:spacing w:before="120" w:after="120"/>
      <w:ind w:left="100" w:leftChars="100" w:right="100" w:rightChars="100"/>
      <w:jc w:val="left"/>
    </w:pPr>
    <w:rPr>
      <w:sz w:val="21"/>
    </w:rPr>
  </w:style>
  <w:style w:type="paragraph" w:styleId="14">
    <w:name w:val="Body Text Indent 3"/>
    <w:basedOn w:val="1"/>
    <w:qFormat/>
    <w:uiPriority w:val="99"/>
    <w:pPr>
      <w:spacing w:line="600" w:lineRule="exact"/>
      <w:ind w:firstLine="720" w:firstLineChars="225"/>
    </w:pPr>
    <w:rPr>
      <w:kern w:val="2"/>
      <w:sz w:val="32"/>
    </w:rPr>
  </w:style>
  <w:style w:type="paragraph" w:styleId="15">
    <w:name w:val="toc 2"/>
    <w:basedOn w:val="1"/>
    <w:next w:val="1"/>
    <w:qFormat/>
    <w:uiPriority w:val="39"/>
    <w:pPr>
      <w:ind w:left="420" w:leftChars="200"/>
    </w:pPr>
    <w:rPr>
      <w:sz w:val="21"/>
    </w:rPr>
  </w:style>
  <w:style w:type="paragraph" w:styleId="16">
    <w:name w:val="Normal (Web)"/>
    <w:basedOn w:val="1"/>
    <w:qFormat/>
    <w:uiPriority w:val="99"/>
    <w:pPr>
      <w:widowControl/>
      <w:spacing w:before="100" w:beforeAutospacing="1" w:after="100" w:afterAutospacing="1"/>
      <w:jc w:val="left"/>
    </w:pPr>
    <w:rPr>
      <w:rFonts w:hint="eastAsia" w:hAnsi="宋体"/>
      <w:sz w:val="24"/>
    </w:rPr>
  </w:style>
  <w:style w:type="paragraph" w:styleId="17">
    <w:name w:val="Body Text First Indent 2"/>
    <w:basedOn w:val="8"/>
    <w:qFormat/>
    <w:uiPriority w:val="0"/>
    <w:pPr>
      <w:ind w:firstLine="420" w:firstLineChars="200"/>
    </w:pPr>
    <w:rPr>
      <w:sz w:val="21"/>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qFormat/>
    <w:uiPriority w:val="99"/>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style>
  <w:style w:type="character" w:customStyle="1" w:styleId="25">
    <w:name w:val="标题 3 Char"/>
    <w:basedOn w:val="20"/>
    <w:link w:val="5"/>
    <w:qFormat/>
    <w:uiPriority w:val="0"/>
    <w:rPr>
      <w:rFonts w:ascii="宋体" w:hAnsi="Times New Roman" w:eastAsia="宋体" w:cs="Times New Roman"/>
      <w:b/>
      <w:bCs/>
      <w:sz w:val="32"/>
      <w:szCs w:val="32"/>
    </w:rPr>
  </w:style>
  <w:style w:type="paragraph" w:customStyle="1" w:styleId="26">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4775</Words>
  <Characters>27220</Characters>
  <Lines>226</Lines>
  <Paragraphs>63</Paragraphs>
  <TotalTime>1</TotalTime>
  <ScaleCrop>false</ScaleCrop>
  <LinksUpToDate>false</LinksUpToDate>
  <CharactersWithSpaces>31932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2020-05-18T01:04:00Z</dcterms:created>
  <dc:creator>你不知道的的事</dc:creator>
  <cp:lastModifiedBy>abc</cp:lastModifiedBy>
  <cp:lastPrinted>2021-01-11T08:05:00Z</cp:lastPrinted>
  <dcterms:modified xsi:type="dcterms:W3CDTF">2021-01-12T03:45:53Z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