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caps w:val="0"/>
          <w:color w:val="333333"/>
          <w:spacing w:val="0"/>
          <w:sz w:val="36"/>
          <w:szCs w:val="36"/>
          <w:highlight w:val="none"/>
          <w:shd w:val="clear" w:color="auto" w:fill="FFFFFF"/>
          <w:lang w:val="en-US" w:eastAsia="zh-CN"/>
        </w:rPr>
      </w:pPr>
      <w:r>
        <w:rPr>
          <w:rFonts w:hint="eastAsia" w:ascii="仿宋" w:hAnsi="仿宋" w:eastAsia="仿宋" w:cs="仿宋"/>
          <w:b/>
          <w:bCs/>
          <w:sz w:val="36"/>
          <w:szCs w:val="36"/>
          <w:lang w:val="en-US" w:eastAsia="zh-CN"/>
        </w:rPr>
        <w:t>2020</w:t>
      </w:r>
      <w:r>
        <w:rPr>
          <w:rFonts w:hint="eastAsia" w:ascii="仿宋" w:hAnsi="仿宋" w:eastAsia="仿宋" w:cs="仿宋"/>
          <w:b/>
          <w:bCs/>
          <w:sz w:val="36"/>
          <w:szCs w:val="36"/>
        </w:rPr>
        <w:t>年度</w:t>
      </w:r>
      <w:r>
        <w:rPr>
          <w:rFonts w:hint="eastAsia" w:ascii="仿宋" w:hAnsi="仿宋" w:eastAsia="仿宋" w:cs="仿宋"/>
          <w:b/>
          <w:bCs/>
          <w:i w:val="0"/>
          <w:caps w:val="0"/>
          <w:color w:val="333333"/>
          <w:spacing w:val="0"/>
          <w:sz w:val="36"/>
          <w:szCs w:val="36"/>
          <w:highlight w:val="none"/>
          <w:shd w:val="clear" w:color="auto" w:fill="FFFFFF"/>
          <w:lang w:val="en-US" w:eastAsia="zh-CN"/>
        </w:rPr>
        <w:t>重大公共卫生服务和基本公共卫生服务</w:t>
      </w:r>
    </w:p>
    <w:p>
      <w:pPr>
        <w:jc w:val="center"/>
        <w:rPr>
          <w:rFonts w:hint="eastAsia" w:ascii="仿宋" w:hAnsi="仿宋" w:eastAsia="仿宋" w:cs="仿宋"/>
          <w:b/>
          <w:bCs/>
          <w:sz w:val="36"/>
          <w:szCs w:val="36"/>
        </w:rPr>
      </w:pPr>
      <w:r>
        <w:rPr>
          <w:rFonts w:hint="eastAsia" w:ascii="仿宋" w:hAnsi="仿宋" w:eastAsia="仿宋" w:cs="仿宋"/>
          <w:b/>
          <w:bCs/>
          <w:i w:val="0"/>
          <w:caps w:val="0"/>
          <w:color w:val="333333"/>
          <w:spacing w:val="0"/>
          <w:sz w:val="36"/>
          <w:szCs w:val="36"/>
          <w:highlight w:val="none"/>
          <w:shd w:val="clear" w:color="auto" w:fill="FFFFFF"/>
          <w:lang w:val="en-US" w:eastAsia="zh-CN"/>
        </w:rPr>
        <w:t>项目</w:t>
      </w:r>
      <w:r>
        <w:rPr>
          <w:rFonts w:hint="eastAsia" w:ascii="仿宋" w:hAnsi="仿宋" w:eastAsia="仿宋" w:cs="仿宋"/>
          <w:b/>
          <w:bCs/>
          <w:sz w:val="36"/>
          <w:szCs w:val="36"/>
          <w:lang w:eastAsia="zh-CN"/>
        </w:rPr>
        <w:t>支出</w:t>
      </w:r>
      <w:r>
        <w:rPr>
          <w:rFonts w:hint="eastAsia" w:ascii="仿宋" w:hAnsi="仿宋" w:eastAsia="仿宋" w:cs="仿宋"/>
          <w:b/>
          <w:bCs/>
          <w:sz w:val="36"/>
          <w:szCs w:val="36"/>
        </w:rPr>
        <w:t>自评结果</w:t>
      </w:r>
    </w:p>
    <w:p>
      <w:pPr>
        <w:jc w:val="center"/>
        <w:rPr>
          <w:rFonts w:ascii="仿宋" w:hAnsi="仿宋" w:eastAsia="仿宋"/>
          <w:sz w:val="32"/>
          <w:szCs w:val="32"/>
        </w:rPr>
      </w:pPr>
    </w:p>
    <w:p>
      <w:pPr>
        <w:keepNext w:val="0"/>
        <w:keepLines w:val="0"/>
        <w:pageBreakBefore w:val="0"/>
        <w:widowControl w:val="0"/>
        <w:kinsoku/>
        <w:wordWrap/>
        <w:overflowPunct/>
        <w:topLinePunct w:val="0"/>
        <w:bidi w:val="0"/>
        <w:spacing w:line="360" w:lineRule="auto"/>
        <w:ind w:firstLine="640" w:firstLineChars="200"/>
        <w:textAlignment w:val="auto"/>
        <w:rPr>
          <w:rFonts w:ascii="黑体" w:hAnsi="黑体" w:eastAsia="黑体"/>
          <w:sz w:val="32"/>
          <w:szCs w:val="32"/>
        </w:rPr>
      </w:pPr>
      <w:r>
        <w:rPr>
          <w:rFonts w:hint="eastAsia" w:ascii="黑体" w:hAnsi="黑体" w:eastAsia="黑体" w:cs="黑体"/>
          <w:sz w:val="32"/>
          <w:szCs w:val="32"/>
        </w:rPr>
        <w:t>一、自评结论</w:t>
      </w:r>
    </w:p>
    <w:p>
      <w:pPr>
        <w:keepNext w:val="0"/>
        <w:keepLines w:val="0"/>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（一）自评得分</w:t>
      </w:r>
      <w:r>
        <w:rPr>
          <w:rFonts w:hint="eastAsia" w:ascii="仿宋" w:hAnsi="仿宋" w:eastAsia="仿宋" w:cs="仿宋"/>
          <w:b/>
          <w:sz w:val="32"/>
          <w:szCs w:val="32"/>
          <w:lang w:val="en-US" w:eastAsia="zh-CN"/>
        </w:rPr>
        <w:t>。</w:t>
      </w: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b/>
          <w:sz w:val="32"/>
          <w:szCs w:val="32"/>
          <w:highlight w:val="none"/>
          <w:lang w:val="en-US" w:eastAsia="zh-CN"/>
        </w:rPr>
      </w:pPr>
      <w:r>
        <w:rPr>
          <w:rFonts w:hint="eastAsia" w:ascii="仿宋" w:hAnsi="仿宋" w:eastAsia="仿宋" w:cs="仿宋"/>
          <w:i w:val="0"/>
          <w:caps w:val="0"/>
          <w:color w:val="333333"/>
          <w:spacing w:val="0"/>
          <w:sz w:val="30"/>
          <w:szCs w:val="30"/>
          <w:highlight w:val="none"/>
          <w:shd w:val="clear" w:color="auto" w:fill="FFFFFF"/>
          <w:lang w:val="en-US" w:eastAsia="zh-CN"/>
        </w:rPr>
        <w:t>我市重大公共卫生服务和基本公共卫生服务支出项目自评得分为100分，其中：预算执行情况20分，产出指标40分，效益指标20分，满意度指标20分。</w:t>
      </w:r>
    </w:p>
    <w:p>
      <w:pPr>
        <w:keepNext w:val="0"/>
        <w:keepLines w:val="0"/>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（二）绩效目标完成情况</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1.执行率情况。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both"/>
        <w:textAlignment w:val="auto"/>
        <w:outlineLvl w:val="9"/>
        <w:rPr>
          <w:rFonts w:hint="eastAsia" w:ascii="仿宋" w:hAnsi="仿宋" w:eastAsia="仿宋" w:cs="仿宋"/>
          <w:b w:val="0"/>
          <w:bCs w:val="0"/>
          <w:kern w:val="0"/>
          <w:sz w:val="30"/>
          <w:szCs w:val="30"/>
          <w:highlight w:val="none"/>
          <w:lang w:val="en-US" w:eastAsia="zh-CN"/>
        </w:rPr>
      </w:pPr>
      <w:r>
        <w:rPr>
          <w:rFonts w:hint="eastAsia" w:ascii="仿宋" w:hAnsi="仿宋" w:eastAsia="仿宋" w:cs="仿宋"/>
          <w:b/>
          <w:bCs/>
          <w:color w:val="000000"/>
          <w:spacing w:val="-6"/>
          <w:sz w:val="30"/>
          <w:szCs w:val="30"/>
          <w:shd w:val="clear" w:color="auto" w:fill="FFFFFF"/>
        </w:rPr>
        <w:t>预防艾滋、乙肝、梅毒母婴传播项目</w:t>
      </w:r>
      <w:r>
        <w:rPr>
          <w:rFonts w:hint="eastAsia" w:ascii="仿宋" w:hAnsi="仿宋" w:eastAsia="仿宋" w:cs="仿宋"/>
          <w:b/>
          <w:bCs/>
          <w:color w:val="000000"/>
          <w:spacing w:val="-6"/>
          <w:sz w:val="30"/>
          <w:szCs w:val="30"/>
          <w:shd w:val="clear" w:color="auto" w:fill="FFFFFF"/>
          <w:lang w:eastAsia="zh-CN"/>
        </w:rPr>
        <w:t>：</w:t>
      </w:r>
      <w:r>
        <w:rPr>
          <w:rFonts w:hint="eastAsia" w:ascii="仿宋" w:hAnsi="仿宋" w:eastAsia="仿宋" w:cs="仿宋"/>
          <w:b w:val="0"/>
          <w:bCs w:val="0"/>
          <w:i w:val="0"/>
          <w:color w:val="auto"/>
          <w:kern w:val="0"/>
          <w:sz w:val="30"/>
          <w:szCs w:val="30"/>
          <w:highlight w:val="none"/>
          <w:u w:val="none"/>
          <w:lang w:val="en-US" w:eastAsia="zh-CN" w:bidi="ar"/>
        </w:rPr>
        <w:t>2020年黄石</w:t>
      </w:r>
      <w:r>
        <w:rPr>
          <w:rFonts w:hint="eastAsia" w:ascii="仿宋" w:hAnsi="仿宋" w:eastAsia="仿宋" w:cs="仿宋"/>
          <w:b w:val="0"/>
          <w:bCs w:val="0"/>
          <w:i w:val="0"/>
          <w:caps w:val="0"/>
          <w:color w:val="auto"/>
          <w:spacing w:val="0"/>
          <w:sz w:val="30"/>
          <w:szCs w:val="30"/>
          <w:highlight w:val="none"/>
          <w:shd w:val="clear" w:color="auto" w:fill="FFFFFF"/>
          <w:lang w:val="en-US" w:eastAsia="zh-CN"/>
        </w:rPr>
        <w:t>城区、大冶市、阳新县“三病”检测27736人，检测率均达到100%。</w:t>
      </w:r>
      <w:r>
        <w:rPr>
          <w:rFonts w:hint="eastAsia" w:ascii="仿宋" w:hAnsi="仿宋" w:eastAsia="仿宋" w:cs="仿宋"/>
          <w:color w:val="000000"/>
          <w:spacing w:val="-6"/>
          <w:sz w:val="30"/>
          <w:szCs w:val="30"/>
          <w:shd w:val="clear" w:color="auto" w:fill="FFFFFF"/>
        </w:rPr>
        <w:t>经检测，艾滋病孕产妇妇阳性病例</w:t>
      </w:r>
      <w:r>
        <w:rPr>
          <w:rFonts w:hint="eastAsia" w:ascii="仿宋" w:hAnsi="仿宋" w:eastAsia="仿宋" w:cs="仿宋"/>
          <w:color w:val="000000"/>
          <w:spacing w:val="-6"/>
          <w:sz w:val="30"/>
          <w:szCs w:val="30"/>
          <w:shd w:val="clear" w:color="auto" w:fill="FFFFFF"/>
          <w:lang w:val="en-US" w:eastAsia="zh-CN"/>
        </w:rPr>
        <w:t>4例</w:t>
      </w:r>
      <w:r>
        <w:rPr>
          <w:rFonts w:hint="eastAsia" w:ascii="仿宋" w:hAnsi="仿宋" w:eastAsia="仿宋" w:cs="仿宋"/>
          <w:color w:val="000000"/>
          <w:spacing w:val="-6"/>
          <w:sz w:val="30"/>
          <w:szCs w:val="30"/>
          <w:shd w:val="clear" w:color="auto" w:fill="FFFFFF"/>
        </w:rPr>
        <w:t>，市区2例，大冶</w:t>
      </w:r>
      <w:r>
        <w:rPr>
          <w:rFonts w:hint="eastAsia" w:ascii="仿宋" w:hAnsi="仿宋" w:eastAsia="仿宋" w:cs="仿宋"/>
          <w:color w:val="000000"/>
          <w:spacing w:val="-6"/>
          <w:sz w:val="30"/>
          <w:szCs w:val="30"/>
          <w:shd w:val="clear" w:color="auto" w:fill="FFFFFF"/>
          <w:lang w:val="en-US" w:eastAsia="zh-CN"/>
        </w:rPr>
        <w:t>2</w:t>
      </w:r>
      <w:r>
        <w:rPr>
          <w:rFonts w:hint="eastAsia" w:ascii="仿宋" w:hAnsi="仿宋" w:eastAsia="仿宋" w:cs="仿宋"/>
          <w:color w:val="000000"/>
          <w:spacing w:val="-6"/>
          <w:sz w:val="30"/>
          <w:szCs w:val="30"/>
          <w:shd w:val="clear" w:color="auto" w:fill="FFFFFF"/>
        </w:rPr>
        <w:t>例，阳新0例。梅毒产妇阳性病</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lang w:val="en-US" w:eastAsia="zh-CN"/>
        </w:rPr>
        <w:t>34</w:t>
      </w:r>
      <w:r>
        <w:rPr>
          <w:rFonts w:hint="eastAsia" w:ascii="仿宋" w:hAnsi="仿宋" w:eastAsia="仿宋" w:cs="仿宋"/>
          <w:color w:val="000000"/>
          <w:spacing w:val="-6"/>
          <w:sz w:val="30"/>
          <w:szCs w:val="30"/>
          <w:shd w:val="clear" w:color="auto" w:fill="FFFFFF"/>
        </w:rPr>
        <w:t>例，市区</w:t>
      </w:r>
      <w:r>
        <w:rPr>
          <w:rFonts w:hint="eastAsia" w:ascii="仿宋" w:hAnsi="仿宋" w:eastAsia="仿宋" w:cs="仿宋"/>
          <w:color w:val="000000"/>
          <w:spacing w:val="-6"/>
          <w:sz w:val="30"/>
          <w:szCs w:val="30"/>
          <w:shd w:val="clear" w:color="auto" w:fill="FFFFFF"/>
          <w:lang w:val="en-US" w:eastAsia="zh-CN"/>
        </w:rPr>
        <w:t>23</w:t>
      </w:r>
      <w:r>
        <w:rPr>
          <w:rFonts w:hint="eastAsia" w:ascii="仿宋" w:hAnsi="仿宋" w:eastAsia="仿宋" w:cs="仿宋"/>
          <w:color w:val="000000"/>
          <w:spacing w:val="-6"/>
          <w:sz w:val="30"/>
          <w:szCs w:val="30"/>
          <w:shd w:val="clear" w:color="auto" w:fill="FFFFFF"/>
        </w:rPr>
        <w:t>例，大冶</w:t>
      </w:r>
      <w:r>
        <w:rPr>
          <w:rFonts w:hint="eastAsia" w:ascii="仿宋" w:hAnsi="仿宋" w:eastAsia="仿宋" w:cs="仿宋"/>
          <w:color w:val="000000"/>
          <w:spacing w:val="-6"/>
          <w:sz w:val="30"/>
          <w:szCs w:val="30"/>
          <w:shd w:val="clear" w:color="auto" w:fill="FFFFFF"/>
          <w:lang w:val="en-US" w:eastAsia="zh-CN"/>
        </w:rPr>
        <w:t>4</w:t>
      </w:r>
      <w:r>
        <w:rPr>
          <w:rFonts w:hint="eastAsia" w:ascii="仿宋" w:hAnsi="仿宋" w:eastAsia="仿宋" w:cs="仿宋"/>
          <w:color w:val="000000"/>
          <w:spacing w:val="-6"/>
          <w:sz w:val="30"/>
          <w:szCs w:val="30"/>
          <w:shd w:val="clear" w:color="auto" w:fill="FFFFFF"/>
        </w:rPr>
        <w:t>例，阳新</w:t>
      </w:r>
      <w:r>
        <w:rPr>
          <w:rFonts w:hint="eastAsia" w:ascii="仿宋" w:hAnsi="仿宋" w:eastAsia="仿宋" w:cs="仿宋"/>
          <w:color w:val="000000"/>
          <w:spacing w:val="-6"/>
          <w:sz w:val="30"/>
          <w:szCs w:val="30"/>
          <w:shd w:val="clear" w:color="auto" w:fill="FFFFFF"/>
          <w:lang w:val="en-US" w:eastAsia="zh-CN"/>
        </w:rPr>
        <w:t>7</w:t>
      </w:r>
      <w:r>
        <w:rPr>
          <w:rFonts w:hint="eastAsia" w:ascii="仿宋" w:hAnsi="仿宋" w:eastAsia="仿宋" w:cs="仿宋"/>
          <w:color w:val="000000"/>
          <w:spacing w:val="-6"/>
          <w:sz w:val="30"/>
          <w:szCs w:val="30"/>
          <w:shd w:val="clear" w:color="auto" w:fill="FFFFFF"/>
        </w:rPr>
        <w:t>例。乙肝表抗阳性病例</w:t>
      </w:r>
      <w:r>
        <w:rPr>
          <w:rFonts w:hint="eastAsia" w:ascii="仿宋" w:hAnsi="仿宋" w:eastAsia="仿宋" w:cs="仿宋"/>
          <w:color w:val="000000"/>
          <w:spacing w:val="-6"/>
          <w:sz w:val="30"/>
          <w:szCs w:val="30"/>
          <w:shd w:val="clear" w:color="auto" w:fill="FFFFFF"/>
          <w:lang w:val="en-US" w:eastAsia="zh-CN"/>
        </w:rPr>
        <w:t>1182例，</w:t>
      </w:r>
      <w:r>
        <w:rPr>
          <w:rFonts w:hint="eastAsia" w:ascii="仿宋" w:hAnsi="仿宋" w:eastAsia="仿宋" w:cs="仿宋"/>
          <w:color w:val="000000"/>
          <w:spacing w:val="-6"/>
          <w:sz w:val="30"/>
          <w:szCs w:val="30"/>
          <w:shd w:val="clear" w:color="auto" w:fill="FFFFFF"/>
        </w:rPr>
        <w:t>市区发现</w:t>
      </w:r>
      <w:r>
        <w:rPr>
          <w:rFonts w:hint="eastAsia" w:ascii="仿宋" w:hAnsi="仿宋" w:eastAsia="仿宋" w:cs="仿宋"/>
          <w:color w:val="000000"/>
          <w:spacing w:val="-6"/>
          <w:sz w:val="30"/>
          <w:szCs w:val="30"/>
          <w:shd w:val="clear" w:color="auto" w:fill="FFFFFF"/>
          <w:lang w:val="en-US" w:eastAsia="zh-CN"/>
        </w:rPr>
        <w:t>645</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，大冶</w:t>
      </w:r>
      <w:r>
        <w:rPr>
          <w:rFonts w:hint="eastAsia" w:ascii="仿宋" w:hAnsi="仿宋" w:eastAsia="仿宋" w:cs="仿宋"/>
          <w:color w:val="000000"/>
          <w:spacing w:val="-6"/>
          <w:sz w:val="30"/>
          <w:szCs w:val="30"/>
          <w:shd w:val="clear" w:color="auto" w:fill="FFFFFF"/>
          <w:lang w:val="en-US" w:eastAsia="zh-CN"/>
        </w:rPr>
        <w:t>283</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，阳新</w:t>
      </w:r>
      <w:r>
        <w:rPr>
          <w:rFonts w:hint="eastAsia" w:ascii="仿宋" w:hAnsi="仿宋" w:eastAsia="仿宋" w:cs="仿宋"/>
          <w:color w:val="000000"/>
          <w:spacing w:val="-6"/>
          <w:sz w:val="30"/>
          <w:szCs w:val="30"/>
          <w:shd w:val="clear" w:color="auto" w:fill="FFFFFF"/>
          <w:lang w:val="en-US" w:eastAsia="zh-CN"/>
        </w:rPr>
        <w:t>254</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w:t>
      </w:r>
      <w:r>
        <w:rPr>
          <w:rFonts w:hint="eastAsia" w:ascii="仿宋" w:hAnsi="仿宋" w:eastAsia="仿宋" w:cs="仿宋"/>
          <w:b w:val="0"/>
          <w:bCs w:val="0"/>
          <w:i w:val="0"/>
          <w:caps w:val="0"/>
          <w:color w:val="auto"/>
          <w:spacing w:val="0"/>
          <w:sz w:val="30"/>
          <w:szCs w:val="30"/>
          <w:highlight w:val="none"/>
          <w:shd w:val="clear" w:color="auto" w:fill="FFFFFF"/>
          <w:lang w:val="en-US" w:eastAsia="zh-CN"/>
        </w:rPr>
        <w:t>对2019年2例艾滋病孕产妇及所生儿童进行追踪随访，2名儿童均已满12个月，HIV抗体均为阴性，母婴阻断成功。完成2例艾滋病孕产妇住院分娩补助及人工喂养补助申报、1例艾滋病孕妇孕早期人工终止妊娠补助。</w:t>
      </w:r>
      <w:r>
        <w:rPr>
          <w:rFonts w:hint="eastAsia" w:ascii="仿宋" w:hAnsi="仿宋" w:eastAsia="仿宋" w:cs="仿宋"/>
          <w:b w:val="0"/>
          <w:bCs w:val="0"/>
          <w:i w:val="0"/>
          <w:color w:val="auto"/>
          <w:kern w:val="0"/>
          <w:sz w:val="30"/>
          <w:szCs w:val="30"/>
          <w:highlight w:val="none"/>
          <w:u w:val="none"/>
          <w:lang w:val="en-US" w:eastAsia="zh-CN" w:bidi="ar"/>
        </w:rPr>
        <w:t>预防乙肝母婴传播项目补助468人。</w:t>
      </w:r>
      <w:r>
        <w:rPr>
          <w:rFonts w:hint="eastAsia" w:ascii="仿宋" w:hAnsi="仿宋" w:eastAsia="仿宋" w:cs="仿宋"/>
          <w:b w:val="0"/>
          <w:bCs w:val="0"/>
          <w:i w:val="0"/>
          <w:caps w:val="0"/>
          <w:color w:val="auto"/>
          <w:spacing w:val="0"/>
          <w:sz w:val="30"/>
          <w:szCs w:val="30"/>
          <w:highlight w:val="none"/>
          <w:shd w:val="clear" w:color="auto" w:fill="FFFFFF"/>
          <w:lang w:val="en-US" w:eastAsia="zh-CN"/>
        </w:rPr>
        <w:t>对40例梅毒孕产妇及其分娩儿童进行追踪随访，其中5例排除先天性梅毒。</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b w:val="0"/>
          <w:bCs w:val="0"/>
          <w:kern w:val="0"/>
          <w:sz w:val="30"/>
          <w:szCs w:val="30"/>
          <w:highlight w:val="none"/>
          <w:lang w:val="en-US" w:eastAsia="zh-CN"/>
        </w:rPr>
      </w:pPr>
      <w:r>
        <w:rPr>
          <w:rFonts w:hint="eastAsia" w:ascii="仿宋" w:hAnsi="仿宋" w:eastAsia="仿宋" w:cs="仿宋"/>
          <w:b w:val="0"/>
          <w:bCs w:val="0"/>
          <w:sz w:val="30"/>
          <w:szCs w:val="30"/>
          <w:highlight w:val="none"/>
          <w:lang w:val="en-US" w:eastAsia="zh-CN"/>
        </w:rPr>
        <w:t>2020年</w:t>
      </w:r>
      <w:r>
        <w:rPr>
          <w:rFonts w:hint="eastAsia" w:ascii="仿宋" w:hAnsi="仿宋" w:eastAsia="仿宋" w:cs="仿宋"/>
          <w:b w:val="0"/>
          <w:bCs w:val="0"/>
          <w:sz w:val="30"/>
          <w:szCs w:val="30"/>
          <w:highlight w:val="none"/>
          <w:lang w:eastAsia="zh-CN"/>
        </w:rPr>
        <w:t>本院</w:t>
      </w:r>
      <w:r>
        <w:rPr>
          <w:rFonts w:hint="eastAsia" w:ascii="仿宋" w:hAnsi="仿宋" w:eastAsia="仿宋" w:cs="仿宋"/>
          <w:b w:val="0"/>
          <w:bCs w:val="0"/>
          <w:sz w:val="30"/>
          <w:szCs w:val="30"/>
          <w:highlight w:val="none"/>
        </w:rPr>
        <w:t>共完成免费婚前医学检查</w:t>
      </w:r>
      <w:r>
        <w:rPr>
          <w:rFonts w:hint="eastAsia" w:ascii="仿宋" w:hAnsi="仿宋" w:eastAsia="仿宋" w:cs="仿宋"/>
          <w:b w:val="0"/>
          <w:bCs w:val="0"/>
          <w:sz w:val="30"/>
          <w:szCs w:val="30"/>
          <w:highlight w:val="none"/>
          <w:lang w:val="en-US" w:eastAsia="zh-CN"/>
        </w:rPr>
        <w:t>248</w:t>
      </w:r>
      <w:r>
        <w:rPr>
          <w:rFonts w:hint="eastAsia" w:ascii="仿宋" w:hAnsi="仿宋" w:eastAsia="仿宋" w:cs="仿宋"/>
          <w:b w:val="0"/>
          <w:bCs w:val="0"/>
          <w:sz w:val="30"/>
          <w:szCs w:val="30"/>
          <w:highlight w:val="none"/>
        </w:rPr>
        <w:t>人，</w:t>
      </w:r>
      <w:r>
        <w:rPr>
          <w:rFonts w:hint="eastAsia" w:ascii="仿宋" w:hAnsi="仿宋" w:eastAsia="仿宋" w:cs="仿宋"/>
          <w:sz w:val="30"/>
          <w:szCs w:val="30"/>
          <w:highlight w:val="none"/>
        </w:rPr>
        <w:t>婚检完成率</w:t>
      </w:r>
      <w:r>
        <w:rPr>
          <w:rFonts w:hint="eastAsia" w:ascii="仿宋" w:hAnsi="仿宋" w:eastAsia="仿宋" w:cs="仿宋"/>
          <w:sz w:val="30"/>
          <w:szCs w:val="30"/>
          <w:highlight w:val="none"/>
          <w:lang w:val="en-US" w:eastAsia="zh-CN"/>
        </w:rPr>
        <w:t>59.05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b w:val="0"/>
          <w:bCs w:val="0"/>
          <w:sz w:val="30"/>
          <w:szCs w:val="30"/>
          <w:highlight w:val="none"/>
        </w:rPr>
        <w:t>国家免费孕前优生健康检查</w:t>
      </w:r>
      <w:r>
        <w:rPr>
          <w:rFonts w:hint="eastAsia" w:ascii="仿宋" w:hAnsi="仿宋" w:eastAsia="仿宋" w:cs="仿宋"/>
          <w:b w:val="0"/>
          <w:bCs w:val="0"/>
          <w:sz w:val="30"/>
          <w:szCs w:val="30"/>
          <w:highlight w:val="none"/>
          <w:lang w:val="en-US" w:eastAsia="zh-CN"/>
        </w:rPr>
        <w:t>752</w:t>
      </w:r>
      <w:r>
        <w:rPr>
          <w:rFonts w:hint="eastAsia" w:ascii="仿宋" w:hAnsi="仿宋" w:eastAsia="仿宋" w:cs="仿宋"/>
          <w:sz w:val="30"/>
          <w:szCs w:val="30"/>
          <w:highlight w:val="none"/>
        </w:rPr>
        <w:t>人，孕检完成率</w:t>
      </w:r>
      <w:r>
        <w:rPr>
          <w:rFonts w:hint="eastAsia" w:ascii="仿宋" w:hAnsi="仿宋" w:eastAsia="仿宋" w:cs="仿宋"/>
          <w:sz w:val="30"/>
          <w:szCs w:val="30"/>
          <w:highlight w:val="none"/>
          <w:lang w:val="en-US" w:eastAsia="zh-CN"/>
        </w:rPr>
        <w:t>96.41</w:t>
      </w:r>
      <w:r>
        <w:rPr>
          <w:rFonts w:hint="eastAsia" w:ascii="仿宋" w:hAnsi="仿宋" w:eastAsia="仿宋" w:cs="仿宋"/>
          <w:sz w:val="30"/>
          <w:szCs w:val="30"/>
          <w:highlight w:val="none"/>
        </w:rPr>
        <w:t>%。</w:t>
      </w:r>
    </w:p>
    <w:p>
      <w:pPr>
        <w:keepNext w:val="0"/>
        <w:keepLines w:val="0"/>
        <w:pageBreakBefore w:val="0"/>
        <w:widowControl w:val="0"/>
        <w:numPr>
          <w:ilvl w:val="0"/>
          <w:numId w:val="1"/>
        </w:numPr>
        <w:kinsoku/>
        <w:wordWrap/>
        <w:overflowPunct/>
        <w:topLinePunct w:val="0"/>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完成的绩效目标。</w:t>
      </w:r>
    </w:p>
    <w:p>
      <w:pPr>
        <w:keepNext w:val="0"/>
        <w:keepLines w:val="0"/>
        <w:pageBreakBefore w:val="0"/>
        <w:widowControl w:val="0"/>
        <w:kinsoku/>
        <w:wordWrap/>
        <w:overflowPunct/>
        <w:topLinePunct w:val="0"/>
        <w:bidi w:val="0"/>
        <w:spacing w:line="360" w:lineRule="auto"/>
        <w:ind w:firstLine="600" w:firstLineChars="200"/>
        <w:textAlignment w:val="auto"/>
        <w:outlineLvl w:val="9"/>
        <w:rPr>
          <w:rFonts w:hint="eastAsia" w:ascii="仿宋" w:hAnsi="仿宋" w:eastAsia="仿宋" w:cs="仿宋"/>
          <w:b w:val="0"/>
          <w:bCs w:val="0"/>
          <w:kern w:val="0"/>
          <w:sz w:val="30"/>
          <w:szCs w:val="30"/>
          <w:highlight w:val="none"/>
          <w:lang w:val="en-US" w:eastAsia="zh-CN"/>
        </w:rPr>
      </w:pPr>
      <w:r>
        <w:rPr>
          <w:rFonts w:hint="eastAsia" w:ascii="仿宋" w:hAnsi="仿宋" w:eastAsia="仿宋" w:cs="仿宋"/>
          <w:b w:val="0"/>
          <w:bCs w:val="0"/>
          <w:color w:val="auto"/>
          <w:sz w:val="30"/>
          <w:szCs w:val="30"/>
          <w:highlight w:val="none"/>
        </w:rPr>
        <w:t>20</w:t>
      </w:r>
      <w:r>
        <w:rPr>
          <w:rFonts w:hint="eastAsia" w:ascii="仿宋" w:hAnsi="仿宋" w:eastAsia="仿宋" w:cs="仿宋"/>
          <w:b w:val="0"/>
          <w:bCs w:val="0"/>
          <w:color w:val="auto"/>
          <w:sz w:val="30"/>
          <w:szCs w:val="30"/>
          <w:highlight w:val="none"/>
          <w:lang w:val="en-US" w:eastAsia="zh-CN"/>
        </w:rPr>
        <w:t>20</w:t>
      </w:r>
      <w:r>
        <w:rPr>
          <w:rFonts w:hint="eastAsia" w:ascii="仿宋" w:hAnsi="仿宋" w:eastAsia="仿宋" w:cs="仿宋"/>
          <w:b w:val="0"/>
          <w:bCs w:val="0"/>
          <w:color w:val="auto"/>
          <w:sz w:val="30"/>
          <w:szCs w:val="30"/>
          <w:highlight w:val="none"/>
        </w:rPr>
        <w:t>年</w:t>
      </w:r>
      <w:r>
        <w:rPr>
          <w:rFonts w:hint="eastAsia" w:ascii="仿宋" w:hAnsi="仿宋" w:eastAsia="仿宋" w:cs="仿宋"/>
          <w:b w:val="0"/>
          <w:bCs w:val="0"/>
          <w:kern w:val="0"/>
          <w:sz w:val="30"/>
          <w:szCs w:val="30"/>
          <w:highlight w:val="none"/>
        </w:rPr>
        <w:t>活产数</w:t>
      </w:r>
      <w:r>
        <w:rPr>
          <w:rFonts w:hint="eastAsia" w:ascii="仿宋" w:hAnsi="仿宋" w:eastAsia="仿宋" w:cs="仿宋"/>
          <w:b w:val="0"/>
          <w:bCs w:val="0"/>
          <w:kern w:val="0"/>
          <w:sz w:val="30"/>
          <w:szCs w:val="30"/>
          <w:highlight w:val="none"/>
          <w:lang w:val="en-US" w:eastAsia="zh-CN"/>
        </w:rPr>
        <w:t>28007</w:t>
      </w:r>
      <w:r>
        <w:rPr>
          <w:rFonts w:hint="eastAsia" w:ascii="仿宋" w:hAnsi="仿宋" w:eastAsia="仿宋" w:cs="仿宋"/>
          <w:b w:val="0"/>
          <w:bCs w:val="0"/>
          <w:kern w:val="0"/>
          <w:sz w:val="30"/>
          <w:szCs w:val="30"/>
          <w:highlight w:val="none"/>
        </w:rPr>
        <w:t>人，</w:t>
      </w:r>
      <w:r>
        <w:rPr>
          <w:rFonts w:hint="eastAsia" w:ascii="仿宋" w:hAnsi="仿宋" w:eastAsia="仿宋" w:cs="仿宋"/>
          <w:b w:val="0"/>
          <w:bCs w:val="0"/>
          <w:color w:val="auto"/>
          <w:sz w:val="30"/>
          <w:szCs w:val="30"/>
          <w:highlight w:val="none"/>
        </w:rPr>
        <w:t>5岁以下儿童死亡</w:t>
      </w:r>
      <w:r>
        <w:rPr>
          <w:rFonts w:hint="eastAsia" w:ascii="仿宋" w:hAnsi="仿宋" w:eastAsia="仿宋" w:cs="仿宋"/>
          <w:b w:val="0"/>
          <w:bCs w:val="0"/>
          <w:color w:val="auto"/>
          <w:sz w:val="30"/>
          <w:szCs w:val="30"/>
          <w:highlight w:val="none"/>
          <w:lang w:val="en-US" w:eastAsia="zh-CN"/>
        </w:rPr>
        <w:t>144人，死亡率为5.14‰,</w:t>
      </w:r>
      <w:r>
        <w:rPr>
          <w:rFonts w:hint="eastAsia" w:ascii="仿宋" w:hAnsi="仿宋" w:eastAsia="仿宋" w:cs="仿宋"/>
          <w:bCs/>
          <w:spacing w:val="-6"/>
          <w:sz w:val="30"/>
          <w:szCs w:val="30"/>
        </w:rPr>
        <w:t>低于全省要求9.5‰</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婴儿死亡</w:t>
      </w:r>
      <w:r>
        <w:rPr>
          <w:rFonts w:hint="eastAsia" w:ascii="仿宋" w:hAnsi="仿宋" w:eastAsia="仿宋" w:cs="仿宋"/>
          <w:b w:val="0"/>
          <w:bCs w:val="0"/>
          <w:color w:val="auto"/>
          <w:sz w:val="30"/>
          <w:szCs w:val="30"/>
          <w:highlight w:val="none"/>
          <w:lang w:val="en-US" w:eastAsia="zh-CN"/>
        </w:rPr>
        <w:t>88人，死亡率为3.14‰,</w:t>
      </w:r>
      <w:r>
        <w:rPr>
          <w:rFonts w:hint="eastAsia" w:ascii="仿宋" w:hAnsi="仿宋" w:eastAsia="仿宋" w:cs="仿宋"/>
          <w:bCs/>
          <w:spacing w:val="-6"/>
          <w:sz w:val="30"/>
          <w:szCs w:val="30"/>
        </w:rPr>
        <w:t>低于全省要求</w:t>
      </w:r>
      <w:r>
        <w:rPr>
          <w:rFonts w:hint="eastAsia" w:ascii="仿宋" w:hAnsi="仿宋" w:eastAsia="仿宋" w:cs="仿宋"/>
          <w:bCs/>
          <w:spacing w:val="-6"/>
          <w:sz w:val="30"/>
          <w:szCs w:val="30"/>
          <w:lang w:val="en-US" w:eastAsia="zh-CN"/>
        </w:rPr>
        <w:t>7</w:t>
      </w:r>
      <w:r>
        <w:rPr>
          <w:rFonts w:hint="eastAsia" w:ascii="仿宋" w:hAnsi="仿宋" w:eastAsia="仿宋" w:cs="仿宋"/>
          <w:bCs/>
          <w:spacing w:val="-6"/>
          <w:sz w:val="30"/>
          <w:szCs w:val="30"/>
        </w:rPr>
        <w:t>.5‰</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rPr>
        <w:t>孕产妇死亡</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kern w:val="0"/>
          <w:sz w:val="30"/>
          <w:szCs w:val="30"/>
          <w:highlight w:val="none"/>
          <w:lang w:eastAsia="zh-CN"/>
        </w:rPr>
        <w:t>人</w:t>
      </w:r>
      <w:r>
        <w:rPr>
          <w:rFonts w:hint="eastAsia" w:ascii="仿宋" w:hAnsi="仿宋" w:eastAsia="仿宋" w:cs="仿宋"/>
          <w:b w:val="0"/>
          <w:bCs w:val="0"/>
          <w:kern w:val="0"/>
          <w:sz w:val="30"/>
          <w:szCs w:val="30"/>
          <w:highlight w:val="none"/>
          <w:lang w:val="en-US" w:eastAsia="zh-CN"/>
        </w:rPr>
        <w:t>,死亡率为7.14/10万,</w:t>
      </w:r>
      <w:r>
        <w:rPr>
          <w:rFonts w:hint="eastAsia" w:ascii="仿宋" w:hAnsi="仿宋" w:eastAsia="仿宋" w:cs="仿宋"/>
          <w:bCs/>
          <w:spacing w:val="-6"/>
          <w:sz w:val="30"/>
          <w:szCs w:val="30"/>
        </w:rPr>
        <w:t>低于全省要求15.5/10万</w:t>
      </w:r>
      <w:r>
        <w:rPr>
          <w:rFonts w:hint="eastAsia" w:ascii="仿宋" w:hAnsi="仿宋" w:eastAsia="仿宋" w:cs="仿宋"/>
          <w:b w:val="0"/>
          <w:bCs w:val="0"/>
          <w:kern w:val="0"/>
          <w:sz w:val="30"/>
          <w:szCs w:val="30"/>
          <w:highlight w:val="none"/>
          <w:lang w:val="en-US" w:eastAsia="zh-CN"/>
        </w:rPr>
        <w:t>。</w:t>
      </w:r>
      <w:r>
        <w:rPr>
          <w:rFonts w:hint="eastAsia" w:ascii="仿宋" w:hAnsi="仿宋" w:eastAsia="仿宋" w:cs="仿宋"/>
          <w:b w:val="0"/>
          <w:bCs w:val="0"/>
          <w:i w:val="0"/>
          <w:color w:val="auto"/>
          <w:kern w:val="0"/>
          <w:sz w:val="30"/>
          <w:szCs w:val="30"/>
          <w:highlight w:val="none"/>
          <w:u w:val="none"/>
          <w:lang w:val="en-US" w:eastAsia="zh-CN" w:bidi="ar"/>
        </w:rPr>
        <w:t>2020年黄石</w:t>
      </w:r>
      <w:r>
        <w:rPr>
          <w:rFonts w:hint="eastAsia" w:ascii="仿宋" w:hAnsi="仿宋" w:eastAsia="仿宋" w:cs="仿宋"/>
          <w:b w:val="0"/>
          <w:bCs w:val="0"/>
          <w:i w:val="0"/>
          <w:caps w:val="0"/>
          <w:color w:val="auto"/>
          <w:spacing w:val="0"/>
          <w:sz w:val="30"/>
          <w:szCs w:val="30"/>
          <w:highlight w:val="none"/>
          <w:shd w:val="clear" w:color="auto" w:fill="FFFFFF"/>
          <w:lang w:val="en-US" w:eastAsia="zh-CN"/>
        </w:rPr>
        <w:t>城区、大冶市、阳新县“三病”检测27736人，检测率均达到100%。</w:t>
      </w:r>
    </w:p>
    <w:p>
      <w:pPr>
        <w:keepNext w:val="0"/>
        <w:keepLines w:val="0"/>
        <w:pageBreakBefore w:val="0"/>
        <w:widowControl w:val="0"/>
        <w:numPr>
          <w:ilvl w:val="0"/>
          <w:numId w:val="1"/>
        </w:numPr>
        <w:kinsoku/>
        <w:wordWrap/>
        <w:overflowPunct/>
        <w:topLinePunct w:val="0"/>
        <w:bidi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未完成的绩效目标。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outlineLvl w:val="9"/>
        <w:rPr>
          <w:rFonts w:hint="eastAsia" w:ascii="仿宋" w:hAnsi="仿宋" w:eastAsia="仿宋" w:cs="仿宋"/>
          <w:b w:val="0"/>
          <w:bCs w:val="0"/>
          <w:color w:val="auto"/>
          <w:kern w:val="0"/>
          <w:sz w:val="30"/>
          <w:szCs w:val="30"/>
          <w:highlight w:val="none"/>
          <w:lang w:val="en-US" w:eastAsia="zh-CN" w:bidi="ar"/>
        </w:rPr>
      </w:pPr>
      <w:r>
        <w:rPr>
          <w:rFonts w:hint="eastAsia" w:ascii="仿宋" w:hAnsi="仿宋" w:eastAsia="仿宋" w:cs="仿宋"/>
          <w:b w:val="0"/>
          <w:bCs w:val="0"/>
          <w:color w:val="auto"/>
          <w:kern w:val="0"/>
          <w:sz w:val="30"/>
          <w:szCs w:val="30"/>
          <w:highlight w:val="none"/>
          <w:lang w:val="en-US" w:eastAsia="zh-CN" w:bidi="ar"/>
        </w:rPr>
        <w:t>2020年全市叶酸增补项目发放25484人份，完成全年任务91.01%。</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b w:val="0"/>
          <w:bCs w:val="0"/>
          <w:color w:val="auto"/>
          <w:kern w:val="0"/>
          <w:sz w:val="30"/>
          <w:szCs w:val="30"/>
          <w:highlight w:val="none"/>
          <w:lang w:val="en-US" w:eastAsia="zh-CN" w:bidi="ar"/>
        </w:rPr>
      </w:pPr>
      <w:r>
        <w:rPr>
          <w:rFonts w:hint="eastAsia" w:ascii="仿宋" w:hAnsi="仿宋" w:eastAsia="仿宋" w:cs="仿宋"/>
          <w:b w:val="0"/>
          <w:bCs w:val="0"/>
          <w:sz w:val="30"/>
          <w:szCs w:val="30"/>
          <w:highlight w:val="none"/>
          <w:lang w:val="en-US" w:eastAsia="zh-CN"/>
        </w:rPr>
        <w:t>2020年</w:t>
      </w:r>
      <w:r>
        <w:rPr>
          <w:rFonts w:hint="eastAsia" w:ascii="仿宋" w:hAnsi="仿宋" w:eastAsia="仿宋" w:cs="仿宋"/>
          <w:b w:val="0"/>
          <w:bCs w:val="0"/>
          <w:sz w:val="30"/>
          <w:szCs w:val="30"/>
          <w:highlight w:val="none"/>
          <w:lang w:eastAsia="zh-CN"/>
        </w:rPr>
        <w:t>本院</w:t>
      </w:r>
      <w:r>
        <w:rPr>
          <w:rFonts w:hint="eastAsia" w:ascii="仿宋" w:hAnsi="仿宋" w:eastAsia="仿宋" w:cs="仿宋"/>
          <w:b w:val="0"/>
          <w:bCs w:val="0"/>
          <w:sz w:val="30"/>
          <w:szCs w:val="30"/>
          <w:highlight w:val="none"/>
        </w:rPr>
        <w:t>共完成免费婚前医学检查</w:t>
      </w:r>
      <w:r>
        <w:rPr>
          <w:rFonts w:hint="eastAsia" w:ascii="仿宋" w:hAnsi="仿宋" w:eastAsia="仿宋" w:cs="仿宋"/>
          <w:b w:val="0"/>
          <w:bCs w:val="0"/>
          <w:sz w:val="30"/>
          <w:szCs w:val="30"/>
          <w:highlight w:val="none"/>
          <w:lang w:val="en-US" w:eastAsia="zh-CN"/>
        </w:rPr>
        <w:t>248</w:t>
      </w:r>
      <w:r>
        <w:rPr>
          <w:rFonts w:hint="eastAsia" w:ascii="仿宋" w:hAnsi="仿宋" w:eastAsia="仿宋" w:cs="仿宋"/>
          <w:b w:val="0"/>
          <w:bCs w:val="0"/>
          <w:sz w:val="30"/>
          <w:szCs w:val="30"/>
          <w:highlight w:val="none"/>
        </w:rPr>
        <w:t>人，</w:t>
      </w:r>
      <w:r>
        <w:rPr>
          <w:rFonts w:hint="eastAsia" w:ascii="仿宋" w:hAnsi="仿宋" w:eastAsia="仿宋" w:cs="仿宋"/>
          <w:sz w:val="30"/>
          <w:szCs w:val="30"/>
          <w:highlight w:val="none"/>
        </w:rPr>
        <w:t>婚检完成率</w:t>
      </w:r>
      <w:r>
        <w:rPr>
          <w:rFonts w:hint="eastAsia" w:ascii="仿宋" w:hAnsi="仿宋" w:eastAsia="仿宋" w:cs="仿宋"/>
          <w:sz w:val="30"/>
          <w:szCs w:val="30"/>
          <w:highlight w:val="none"/>
          <w:lang w:val="en-US" w:eastAsia="zh-CN"/>
        </w:rPr>
        <w:t>59.05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b w:val="0"/>
          <w:bCs w:val="0"/>
          <w:sz w:val="30"/>
          <w:szCs w:val="30"/>
          <w:highlight w:val="none"/>
        </w:rPr>
        <w:t>国家免费孕前优生健康检查</w:t>
      </w:r>
      <w:r>
        <w:rPr>
          <w:rFonts w:hint="eastAsia" w:ascii="仿宋" w:hAnsi="仿宋" w:eastAsia="仿宋" w:cs="仿宋"/>
          <w:b w:val="0"/>
          <w:bCs w:val="0"/>
          <w:sz w:val="30"/>
          <w:szCs w:val="30"/>
          <w:highlight w:val="none"/>
          <w:lang w:val="en-US" w:eastAsia="zh-CN"/>
        </w:rPr>
        <w:t>752</w:t>
      </w:r>
      <w:r>
        <w:rPr>
          <w:rFonts w:hint="eastAsia" w:ascii="仿宋" w:hAnsi="仿宋" w:eastAsia="仿宋" w:cs="仿宋"/>
          <w:sz w:val="30"/>
          <w:szCs w:val="30"/>
          <w:highlight w:val="none"/>
        </w:rPr>
        <w:t>人，孕检完成率</w:t>
      </w:r>
      <w:r>
        <w:rPr>
          <w:rFonts w:hint="eastAsia" w:ascii="仿宋" w:hAnsi="仿宋" w:eastAsia="仿宋" w:cs="仿宋"/>
          <w:sz w:val="30"/>
          <w:szCs w:val="30"/>
          <w:highlight w:val="none"/>
          <w:lang w:val="en-US" w:eastAsia="zh-CN"/>
        </w:rPr>
        <w:t>96.41</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（三）存在的问题和原因</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1、“两免”项目、增补叶酸项目未完成目标任务。</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2、基层妇幼卫生保健区域发展不平衡。</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3、全市妇幼健康信息化落后，上报系统较多，信息无法互通。</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4、妇幼卫生服务能力和水平较差低。不能满足群众的需求</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5、居民对妇幼保健意识不强，普及妇幼卫生知识力度不够，效果不佳。</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（四）下一步拟改进措施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1、摸清人口信息。加强与村（居）委会、妇联、计生等相关部门的联系，并通过妇幼卫生网络等，多途径掌握辖区内孕产妇及儿童人口信息。我们已在8月份组织妇幼信息员赴各区专门培训湖北省妇幼健康服务平台提取数据的方法，方便基层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2、加强宣传，定期随访。告知服务内容，使更多的育龄妇女愿意接受服务，无助产资质的基层医疗服务机构应定期督促孕产妇前往有资质的医院进行产检，提高早孕建册率。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3、强化基层公卫人员责任意识，加强培训指导。加强高危儿童、高危孕产妇管理培训。发现高危情况，应及时指导并转诊。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4、加强基础设施建设。以基层卫生院、社区卫生服务中心为重点，增加基础医疗设施，配备孕产妇和儿童健康管理服务必须有的设备仪器，包括经皮黄疸检测仪。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5、稳定人才，强化技能，提高水平。增加配备取得相应执业资格的妇保、儿保人员，提高人员待遇，稳定人才队伍，加强专业技术培训。</w:t>
      </w:r>
    </w:p>
    <w:p>
      <w:pPr>
        <w:keepNext w:val="0"/>
        <w:keepLines w:val="0"/>
        <w:pageBreakBefore w:val="0"/>
        <w:widowControl w:val="0"/>
        <w:kinsoku/>
        <w:wordWrap/>
        <w:overflowPunct/>
        <w:topLinePunct w:val="0"/>
        <w:bidi w:val="0"/>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b w:val="0"/>
          <w:bCs w:val="0"/>
          <w:i w:val="0"/>
          <w:caps w:val="0"/>
          <w:color w:val="auto"/>
          <w:spacing w:val="0"/>
          <w:sz w:val="30"/>
          <w:szCs w:val="30"/>
          <w:highlight w:val="none"/>
          <w:shd w:val="clear" w:color="auto" w:fill="FFFFFF"/>
          <w:lang w:val="en-US" w:eastAsia="zh-CN"/>
        </w:rPr>
        <w:t>6、</w:t>
      </w:r>
      <w:r>
        <w:rPr>
          <w:rFonts w:hint="eastAsia" w:ascii="仿宋" w:hAnsi="仿宋" w:eastAsia="仿宋" w:cs="仿宋"/>
          <w:sz w:val="30"/>
          <w:szCs w:val="30"/>
          <w:lang w:val="en-US" w:eastAsia="zh-CN"/>
        </w:rPr>
        <w:t>两免项目</w:t>
      </w:r>
      <w:r>
        <w:rPr>
          <w:rFonts w:hint="eastAsia" w:ascii="仿宋" w:hAnsi="仿宋" w:eastAsia="仿宋" w:cs="仿宋"/>
          <w:sz w:val="30"/>
          <w:szCs w:val="30"/>
        </w:rPr>
        <w:t>服务对象认识不足。措施：加强宣传，保障育龄群众健康开展各种形式为主体宣传活动，针对目标人群，坚持宣传与服务相结合，育龄群众需要什么，我们就讲什么、差什么我们就补什么的原则。</w:t>
      </w:r>
    </w:p>
    <w:p>
      <w:pPr>
        <w:keepNext w:val="0"/>
        <w:keepLines w:val="0"/>
        <w:pageBreakBefore w:val="0"/>
        <w:widowControl w:val="0"/>
        <w:kinsoku/>
        <w:wordWrap/>
        <w:overflowPunct/>
        <w:topLinePunct w:val="0"/>
        <w:bidi w:val="0"/>
        <w:spacing w:line="360" w:lineRule="auto"/>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eastAsia="zh-CN"/>
        </w:rPr>
        <w:t>两免项目</w:t>
      </w:r>
      <w:r>
        <w:rPr>
          <w:rFonts w:hint="eastAsia" w:ascii="仿宋" w:hAnsi="仿宋" w:eastAsia="仿宋" w:cs="仿宋"/>
          <w:sz w:val="30"/>
          <w:szCs w:val="30"/>
        </w:rPr>
        <w:t>服务方式单一。措施：①</w:t>
      </w:r>
      <w:r>
        <w:rPr>
          <w:rFonts w:hint="eastAsia" w:ascii="仿宋" w:hAnsi="仿宋" w:eastAsia="仿宋" w:cs="仿宋"/>
          <w:sz w:val="30"/>
          <w:szCs w:val="30"/>
          <w:lang w:val="en-US" w:eastAsia="zh-CN"/>
        </w:rPr>
        <w:t>有效利用院内APP，根据患者意愿自愿选择检查项目</w:t>
      </w:r>
      <w:r>
        <w:rPr>
          <w:rFonts w:hint="eastAsia" w:ascii="仿宋" w:hAnsi="仿宋" w:eastAsia="仿宋" w:cs="仿宋"/>
          <w:sz w:val="30"/>
          <w:szCs w:val="30"/>
        </w:rPr>
        <w:t>。②根据服务对象检查情况实行院内</w:t>
      </w:r>
      <w:r>
        <w:rPr>
          <w:rFonts w:hint="eastAsia" w:ascii="仿宋" w:hAnsi="仿宋" w:eastAsia="仿宋" w:cs="仿宋"/>
          <w:sz w:val="30"/>
          <w:szCs w:val="30"/>
          <w:highlight w:val="none"/>
        </w:rPr>
        <w:t>转诊，有效利用医院资源。</w:t>
      </w:r>
    </w:p>
    <w:p>
      <w:pPr>
        <w:keepNext w:val="0"/>
        <w:keepLines w:val="0"/>
        <w:pageBreakBefore w:val="0"/>
        <w:widowControl w:val="0"/>
        <w:kinsoku/>
        <w:wordWrap/>
        <w:overflowPunct/>
        <w:topLinePunct w:val="0"/>
        <w:bidi w:val="0"/>
        <w:spacing w:line="360" w:lineRule="auto"/>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常态化开展健康教育。</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丰富院内健康活动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定期</w:t>
      </w:r>
      <w:r>
        <w:rPr>
          <w:rFonts w:hint="eastAsia" w:ascii="仿宋" w:hAnsi="仿宋" w:eastAsia="仿宋" w:cs="仿宋"/>
          <w:sz w:val="30"/>
          <w:szCs w:val="30"/>
          <w:highlight w:val="none"/>
        </w:rPr>
        <w:t>开展院内健康培训</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rPr>
        <w:t>加强患者健康教育</w:t>
      </w:r>
      <w:r>
        <w:rPr>
          <w:rFonts w:hint="eastAsia" w:ascii="仿宋" w:hAnsi="仿宋" w:eastAsia="仿宋" w:cs="仿宋"/>
          <w:sz w:val="30"/>
          <w:szCs w:val="30"/>
          <w:lang w:eastAsia="zh-CN"/>
        </w:rPr>
        <w:t>，</w:t>
      </w:r>
      <w:r>
        <w:rPr>
          <w:rFonts w:hint="eastAsia" w:ascii="仿宋" w:hAnsi="仿宋" w:eastAsia="仿宋" w:cs="仿宋"/>
          <w:sz w:val="30"/>
          <w:szCs w:val="30"/>
        </w:rPr>
        <w:t>规范开展院外健康教育活动。</w:t>
      </w:r>
      <w:r>
        <w:rPr>
          <w:rFonts w:hint="eastAsia" w:ascii="仿宋" w:hAnsi="仿宋" w:eastAsia="仿宋" w:cs="仿宋"/>
          <w:sz w:val="30"/>
          <w:szCs w:val="30"/>
          <w:lang w:val="en-US" w:eastAsia="zh-CN"/>
        </w:rPr>
        <w:t>3、</w:t>
      </w:r>
      <w:r>
        <w:rPr>
          <w:rFonts w:hint="eastAsia" w:ascii="仿宋" w:hAnsi="仿宋" w:eastAsia="仿宋" w:cs="仿宋"/>
          <w:sz w:val="30"/>
          <w:szCs w:val="30"/>
        </w:rPr>
        <w:t>加强控烟宣教活动。积极开展吸烟危害宣传</w:t>
      </w:r>
      <w:r>
        <w:rPr>
          <w:rFonts w:hint="eastAsia" w:ascii="仿宋" w:hAnsi="仿宋" w:eastAsia="仿宋" w:cs="仿宋"/>
          <w:sz w:val="30"/>
          <w:szCs w:val="30"/>
          <w:lang w:eastAsia="zh-CN"/>
        </w:rPr>
        <w:t>，</w:t>
      </w:r>
      <w:r>
        <w:rPr>
          <w:rFonts w:hint="eastAsia" w:ascii="仿宋" w:hAnsi="仿宋" w:eastAsia="仿宋" w:cs="仿宋"/>
          <w:sz w:val="30"/>
          <w:szCs w:val="30"/>
        </w:rPr>
        <w:t>积极参与创建无烟医院。</w:t>
      </w:r>
      <w:r>
        <w:rPr>
          <w:rFonts w:hint="eastAsia" w:ascii="仿宋" w:hAnsi="仿宋" w:eastAsia="仿宋" w:cs="仿宋"/>
          <w:sz w:val="30"/>
          <w:szCs w:val="30"/>
          <w:lang w:val="en-US" w:eastAsia="zh-CN"/>
        </w:rPr>
        <w:t>4、</w:t>
      </w:r>
      <w:r>
        <w:rPr>
          <w:rFonts w:hint="eastAsia" w:ascii="仿宋" w:hAnsi="仿宋" w:eastAsia="仿宋" w:cs="仿宋"/>
          <w:kern w:val="2"/>
          <w:sz w:val="30"/>
          <w:szCs w:val="30"/>
          <w:lang w:val="en-US" w:eastAsia="zh-CN" w:bidi="ar-SA"/>
        </w:rPr>
        <w:t>开展孕妇课堂免费培训。</w:t>
      </w:r>
    </w:p>
    <w:p>
      <w:pPr>
        <w:keepNext w:val="0"/>
        <w:keepLines w:val="0"/>
        <w:pageBreakBefore w:val="0"/>
        <w:widowControl w:val="0"/>
        <w:kinsoku/>
        <w:wordWrap/>
        <w:overflowPunct/>
        <w:topLinePunct w:val="0"/>
        <w:bidi w:val="0"/>
        <w:spacing w:line="360" w:lineRule="auto"/>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扩大健康联盟影响。上、下半年各召开一次联盟成员单位座谈会议</w:t>
      </w:r>
      <w:r>
        <w:rPr>
          <w:rFonts w:hint="eastAsia" w:ascii="仿宋" w:hAnsi="仿宋" w:eastAsia="仿宋" w:cs="仿宋"/>
          <w:sz w:val="30"/>
          <w:szCs w:val="30"/>
          <w:lang w:eastAsia="zh-CN"/>
        </w:rPr>
        <w:t>及相关技能比赛</w:t>
      </w:r>
      <w:r>
        <w:rPr>
          <w:rFonts w:hint="eastAsia" w:ascii="仿宋" w:hAnsi="仿宋" w:eastAsia="仿宋" w:cs="仿宋"/>
          <w:sz w:val="30"/>
          <w:szCs w:val="30"/>
        </w:rPr>
        <w:t>。</w:t>
      </w:r>
      <w:r>
        <w:rPr>
          <w:rFonts w:hint="eastAsia" w:ascii="仿宋" w:hAnsi="仿宋" w:eastAsia="仿宋" w:cs="仿宋"/>
          <w:b w:val="0"/>
          <w:bCs w:val="0"/>
          <w:sz w:val="30"/>
          <w:szCs w:val="30"/>
          <w:lang w:val="en-US" w:eastAsia="zh-CN"/>
        </w:rPr>
        <w:t>1、通过</w:t>
      </w:r>
      <w:r>
        <w:rPr>
          <w:rFonts w:hint="eastAsia" w:ascii="仿宋" w:hAnsi="仿宋" w:eastAsia="仿宋" w:cs="仿宋"/>
          <w:color w:val="000000"/>
          <w:kern w:val="0"/>
          <w:sz w:val="30"/>
          <w:szCs w:val="30"/>
          <w:lang w:val="en-US" w:eastAsia="zh-CN" w:bidi="ar"/>
        </w:rPr>
        <w:t>向城区卫生健康行政部门派驻妇幼健康工作督导员；2、通过</w:t>
      </w:r>
      <w:r>
        <w:rPr>
          <w:rFonts w:hint="eastAsia" w:ascii="仿宋" w:hAnsi="仿宋" w:eastAsia="仿宋" w:cs="仿宋"/>
          <w:b w:val="0"/>
          <w:bCs w:val="0"/>
          <w:sz w:val="30"/>
          <w:szCs w:val="30"/>
          <w:lang w:val="en-US" w:eastAsia="zh-CN"/>
        </w:rPr>
        <w:t>城区健康联盟督导员引导参与、加强督导与考核，及时发现存在的问题并作出整改;规范开展培训，确保基层工作人员全面掌握相应的工作标准和技能，更好地完成妇幼健康项目所规定的任务，满足群众的健康需求。3、</w:t>
      </w:r>
      <w:r>
        <w:rPr>
          <w:rFonts w:hint="eastAsia" w:ascii="仿宋" w:hAnsi="仿宋" w:eastAsia="仿宋" w:cs="仿宋"/>
          <w:color w:val="000000"/>
          <w:sz w:val="30"/>
          <w:szCs w:val="30"/>
        </w:rPr>
        <w:t>健全和完善</w:t>
      </w:r>
      <w:r>
        <w:rPr>
          <w:rFonts w:hint="eastAsia" w:ascii="仿宋" w:hAnsi="仿宋" w:eastAsia="仿宋" w:cs="仿宋"/>
          <w:color w:val="000000"/>
          <w:sz w:val="30"/>
          <w:szCs w:val="30"/>
          <w:lang w:eastAsia="zh-CN"/>
        </w:rPr>
        <w:t>联盟成员单位</w:t>
      </w:r>
      <w:r>
        <w:rPr>
          <w:rFonts w:hint="eastAsia" w:ascii="仿宋" w:hAnsi="仿宋" w:eastAsia="仿宋" w:cs="仿宋"/>
          <w:color w:val="000000"/>
          <w:sz w:val="30"/>
          <w:szCs w:val="30"/>
        </w:rPr>
        <w:t>之间的双向转诊制度，有效缓解群众看病难就医难的问题。</w:t>
      </w:r>
    </w:p>
    <w:p>
      <w:pPr>
        <w:keepNext w:val="0"/>
        <w:keepLines w:val="0"/>
        <w:pageBreakBefore w:val="0"/>
        <w:widowControl w:val="0"/>
        <w:kinsoku/>
        <w:wordWrap/>
        <w:overflowPunct/>
        <w:topLinePunct w:val="0"/>
        <w:bidi w:val="0"/>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sz w:val="30"/>
          <w:szCs w:val="30"/>
          <w:lang w:val="en-US" w:eastAsia="zh-CN"/>
        </w:rPr>
        <w:t>10、</w:t>
      </w:r>
      <w:r>
        <w:rPr>
          <w:rFonts w:hint="eastAsia" w:ascii="仿宋" w:hAnsi="仿宋" w:eastAsia="仿宋" w:cs="仿宋"/>
          <w:sz w:val="30"/>
          <w:szCs w:val="30"/>
        </w:rPr>
        <w:t>提高双向转诊率。提高上级医院、下级医院的外联效率，计划</w:t>
      </w:r>
      <w:r>
        <w:rPr>
          <w:rFonts w:hint="eastAsia" w:ascii="仿宋" w:hAnsi="仿宋" w:eastAsia="仿宋" w:cs="仿宋"/>
          <w:sz w:val="30"/>
          <w:szCs w:val="30"/>
          <w:lang w:eastAsia="zh-CN"/>
        </w:rPr>
        <w:t>通过联盟</w:t>
      </w:r>
      <w:r>
        <w:rPr>
          <w:rFonts w:hint="eastAsia" w:ascii="仿宋" w:hAnsi="仿宋" w:eastAsia="仿宋" w:cs="仿宋"/>
          <w:sz w:val="30"/>
          <w:szCs w:val="30"/>
        </w:rPr>
        <w:t>召开双向转诊经验交流会，邀请上级医院</w:t>
      </w:r>
      <w:r>
        <w:rPr>
          <w:rFonts w:hint="eastAsia" w:ascii="仿宋" w:hAnsi="仿宋" w:eastAsia="仿宋" w:cs="仿宋"/>
          <w:sz w:val="30"/>
          <w:szCs w:val="30"/>
          <w:lang w:eastAsia="zh-CN"/>
        </w:rPr>
        <w:t>转诊</w:t>
      </w:r>
      <w:r>
        <w:rPr>
          <w:rFonts w:hint="eastAsia" w:ascii="仿宋" w:hAnsi="仿宋" w:eastAsia="仿宋" w:cs="仿宋"/>
          <w:sz w:val="30"/>
          <w:szCs w:val="30"/>
        </w:rPr>
        <w:t>负责人及本市医疗单位</w:t>
      </w:r>
      <w:r>
        <w:rPr>
          <w:rFonts w:hint="eastAsia" w:ascii="仿宋" w:hAnsi="仿宋" w:eastAsia="仿宋" w:cs="仿宋"/>
          <w:sz w:val="30"/>
          <w:szCs w:val="30"/>
          <w:lang w:eastAsia="zh-CN"/>
        </w:rPr>
        <w:t>转诊</w:t>
      </w:r>
      <w:r>
        <w:rPr>
          <w:rFonts w:hint="eastAsia" w:ascii="仿宋" w:hAnsi="仿宋" w:eastAsia="仿宋" w:cs="仿宋"/>
          <w:sz w:val="30"/>
          <w:szCs w:val="30"/>
        </w:rPr>
        <w:t>负责人参加。由</w:t>
      </w:r>
      <w:r>
        <w:rPr>
          <w:rFonts w:hint="eastAsia" w:ascii="仿宋" w:hAnsi="仿宋" w:eastAsia="仿宋" w:cs="仿宋"/>
          <w:sz w:val="30"/>
          <w:szCs w:val="30"/>
          <w:lang w:eastAsia="zh-CN"/>
        </w:rPr>
        <w:t>保健部</w:t>
      </w:r>
      <w:r>
        <w:rPr>
          <w:rFonts w:hint="eastAsia" w:ascii="仿宋" w:hAnsi="仿宋" w:eastAsia="仿宋" w:cs="仿宋"/>
          <w:sz w:val="30"/>
          <w:szCs w:val="30"/>
        </w:rPr>
        <w:t>拟定双向转诊方案，听取与会人员意向，</w:t>
      </w:r>
      <w:r>
        <w:rPr>
          <w:rFonts w:hint="eastAsia" w:ascii="仿宋" w:hAnsi="仿宋" w:eastAsia="仿宋" w:cs="仿宋"/>
          <w:sz w:val="30"/>
          <w:szCs w:val="30"/>
          <w:lang w:eastAsia="zh-CN"/>
        </w:rPr>
        <w:t>畅通转诊绿色通道</w:t>
      </w:r>
      <w:r>
        <w:rPr>
          <w:rFonts w:hint="eastAsia" w:ascii="仿宋" w:hAnsi="仿宋" w:eastAsia="仿宋" w:cs="仿宋"/>
          <w:sz w:val="30"/>
          <w:szCs w:val="30"/>
        </w:rPr>
        <w:t>，有力提高双向转诊率。</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2020</w:t>
      </w:r>
      <w:r>
        <w:rPr>
          <w:rFonts w:hint="eastAsia" w:ascii="仿宋" w:hAnsi="仿宋" w:eastAsia="仿宋" w:cs="仿宋"/>
          <w:sz w:val="30"/>
          <w:szCs w:val="30"/>
          <w:highlight w:val="none"/>
        </w:rPr>
        <w:t>年度</w:t>
      </w:r>
      <w:r>
        <w:rPr>
          <w:rFonts w:hint="eastAsia" w:ascii="仿宋" w:hAnsi="仿宋" w:eastAsia="仿宋" w:cs="仿宋"/>
          <w:sz w:val="30"/>
          <w:szCs w:val="30"/>
          <w:highlight w:val="none"/>
          <w:lang w:eastAsia="zh-CN"/>
        </w:rPr>
        <w:t>其他卫生健康支出</w:t>
      </w:r>
      <w:r>
        <w:rPr>
          <w:rFonts w:hint="eastAsia" w:ascii="仿宋" w:hAnsi="仿宋" w:eastAsia="仿宋" w:cs="仿宋"/>
          <w:sz w:val="30"/>
          <w:szCs w:val="30"/>
          <w:highlight w:val="none"/>
        </w:rPr>
        <w:t>项目自评表（附后）</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二、佐证材料</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（一）基本情况</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kern w:val="0"/>
          <w:sz w:val="30"/>
          <w:szCs w:val="30"/>
          <w:highlight w:val="none"/>
        </w:rPr>
      </w:pPr>
      <w:r>
        <w:rPr>
          <w:rFonts w:hint="eastAsia" w:ascii="仿宋" w:hAnsi="仿宋" w:eastAsia="仿宋" w:cs="仿宋"/>
          <w:b/>
          <w:bCs/>
          <w:kern w:val="0"/>
          <w:sz w:val="30"/>
          <w:szCs w:val="30"/>
          <w:highlight w:val="none"/>
          <w:lang w:val="en-US" w:eastAsia="zh-CN"/>
        </w:rPr>
        <w:t>⑴</w:t>
      </w:r>
      <w:r>
        <w:rPr>
          <w:rFonts w:hint="eastAsia" w:ascii="仿宋" w:hAnsi="仿宋" w:eastAsia="仿宋" w:cs="仿宋"/>
          <w:b/>
          <w:bCs/>
          <w:kern w:val="0"/>
          <w:sz w:val="30"/>
          <w:szCs w:val="30"/>
          <w:highlight w:val="none"/>
        </w:rPr>
        <w:t>加强组织领导。</w:t>
      </w:r>
      <w:r>
        <w:rPr>
          <w:rFonts w:hint="eastAsia" w:ascii="仿宋" w:hAnsi="仿宋" w:eastAsia="仿宋" w:cs="仿宋"/>
          <w:kern w:val="0"/>
          <w:sz w:val="30"/>
          <w:szCs w:val="30"/>
          <w:highlight w:val="none"/>
        </w:rPr>
        <w:t>全市各级</w:t>
      </w:r>
      <w:r>
        <w:rPr>
          <w:rFonts w:hint="eastAsia" w:ascii="仿宋" w:hAnsi="仿宋" w:eastAsia="仿宋" w:cs="仿宋"/>
          <w:kern w:val="0"/>
          <w:sz w:val="30"/>
          <w:szCs w:val="30"/>
          <w:highlight w:val="none"/>
          <w:lang w:eastAsia="zh-CN"/>
        </w:rPr>
        <w:t>卫建委</w:t>
      </w:r>
      <w:r>
        <w:rPr>
          <w:rFonts w:hint="eastAsia" w:ascii="仿宋" w:hAnsi="仿宋" w:eastAsia="仿宋" w:cs="仿宋"/>
          <w:kern w:val="0"/>
          <w:sz w:val="30"/>
          <w:szCs w:val="30"/>
          <w:highlight w:val="none"/>
        </w:rPr>
        <w:t>高度重视妇幼重大公共卫生项目工作，建立了项目领导小组，设立了项目管理办公室，负责项目组织的管理和实施。</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kern w:val="0"/>
          <w:sz w:val="30"/>
          <w:szCs w:val="30"/>
          <w:highlight w:val="none"/>
        </w:rPr>
      </w:pPr>
      <w:r>
        <w:rPr>
          <w:rFonts w:hint="eastAsia" w:ascii="仿宋" w:hAnsi="仿宋" w:eastAsia="仿宋" w:cs="仿宋"/>
          <w:b/>
          <w:bCs/>
          <w:kern w:val="0"/>
          <w:sz w:val="30"/>
          <w:szCs w:val="30"/>
          <w:highlight w:val="none"/>
          <w:lang w:val="en-US" w:eastAsia="zh-CN"/>
        </w:rPr>
        <w:t>⑵</w:t>
      </w:r>
      <w:r>
        <w:rPr>
          <w:rFonts w:hint="eastAsia" w:ascii="仿宋" w:hAnsi="仿宋" w:eastAsia="仿宋" w:cs="仿宋"/>
          <w:b/>
          <w:bCs/>
          <w:kern w:val="0"/>
          <w:sz w:val="30"/>
          <w:szCs w:val="30"/>
          <w:highlight w:val="none"/>
        </w:rPr>
        <w:t>制定项目方案。</w:t>
      </w:r>
      <w:r>
        <w:rPr>
          <w:rFonts w:hint="eastAsia" w:ascii="仿宋" w:hAnsi="仿宋" w:eastAsia="仿宋" w:cs="仿宋"/>
          <w:kern w:val="0"/>
          <w:sz w:val="30"/>
          <w:szCs w:val="30"/>
          <w:highlight w:val="none"/>
        </w:rPr>
        <w:t>根据省项目文件要求，结合我市实际，各级</w:t>
      </w:r>
      <w:r>
        <w:rPr>
          <w:rFonts w:hint="eastAsia" w:ascii="仿宋" w:hAnsi="仿宋" w:eastAsia="仿宋" w:cs="仿宋"/>
          <w:kern w:val="0"/>
          <w:sz w:val="30"/>
          <w:szCs w:val="30"/>
          <w:highlight w:val="none"/>
          <w:lang w:eastAsia="zh-CN"/>
        </w:rPr>
        <w:t>卫建委</w:t>
      </w:r>
      <w:r>
        <w:rPr>
          <w:rFonts w:hint="eastAsia" w:ascii="仿宋" w:hAnsi="仿宋" w:eastAsia="仿宋" w:cs="仿宋"/>
          <w:kern w:val="0"/>
          <w:sz w:val="30"/>
          <w:szCs w:val="30"/>
          <w:highlight w:val="none"/>
        </w:rPr>
        <w:t>组织专家制定了重大公共卫生项目的实施方案。</w:t>
      </w:r>
    </w:p>
    <w:p>
      <w:pPr>
        <w:keepNext w:val="0"/>
        <w:keepLines w:val="0"/>
        <w:pageBreakBefore w:val="0"/>
        <w:widowControl w:val="0"/>
        <w:numPr>
          <w:ilvl w:val="0"/>
          <w:numId w:val="0"/>
        </w:numPr>
        <w:kinsoku/>
        <w:wordWrap/>
        <w:overflowPunct/>
        <w:topLinePunct w:val="0"/>
        <w:bidi w:val="0"/>
        <w:snapToGrid w:val="0"/>
        <w:spacing w:line="360" w:lineRule="auto"/>
        <w:ind w:firstLine="602" w:firstLineChars="200"/>
        <w:textAlignment w:val="auto"/>
        <w:outlineLvl w:val="9"/>
        <w:rPr>
          <w:rFonts w:hint="eastAsia" w:ascii="仿宋" w:hAnsi="仿宋" w:eastAsia="仿宋" w:cs="仿宋"/>
          <w:sz w:val="30"/>
          <w:szCs w:val="30"/>
          <w:highlight w:val="none"/>
        </w:rPr>
      </w:pPr>
      <w:r>
        <w:rPr>
          <w:rFonts w:hint="eastAsia" w:ascii="仿宋" w:hAnsi="仿宋" w:eastAsia="仿宋" w:cs="仿宋"/>
          <w:b/>
          <w:bCs/>
          <w:kern w:val="0"/>
          <w:sz w:val="30"/>
          <w:szCs w:val="30"/>
          <w:highlight w:val="none"/>
        </w:rPr>
        <w:t>⑶</w:t>
      </w:r>
      <w:r>
        <w:rPr>
          <w:rFonts w:hint="eastAsia" w:ascii="仿宋" w:hAnsi="仿宋" w:eastAsia="仿宋" w:cs="仿宋"/>
          <w:b/>
          <w:bCs/>
          <w:sz w:val="30"/>
          <w:szCs w:val="30"/>
          <w:highlight w:val="none"/>
        </w:rPr>
        <w:t>加大妇幼公共卫生健康教育宣传</w:t>
      </w:r>
      <w:r>
        <w:rPr>
          <w:rFonts w:hint="eastAsia" w:ascii="仿宋" w:hAnsi="仿宋" w:eastAsia="仿宋" w:cs="仿宋"/>
          <w:b/>
          <w:bCs/>
          <w:sz w:val="30"/>
          <w:szCs w:val="30"/>
          <w:highlight w:val="none"/>
          <w:lang w:eastAsia="zh-CN"/>
        </w:rPr>
        <w:t>。</w:t>
      </w:r>
      <w:r>
        <w:rPr>
          <w:rFonts w:hint="eastAsia" w:ascii="仿宋" w:hAnsi="仿宋" w:eastAsia="仿宋" w:cs="仿宋"/>
          <w:sz w:val="30"/>
          <w:szCs w:val="30"/>
          <w:highlight w:val="none"/>
        </w:rPr>
        <w:t>1、院内制定了规范的健康教育流程，建立患者（或家属）健康教育评估机制，在诊疗过程中，医护人员对患者饮食、心理等主要生活方式与危险因素以及文化风俗习惯等进行评估，通过系统化、多样化的宣教形式为患者提供改进健康、促进疾病好转的健康教育指导。患者出院时，给予患者（或家属）出院健康促进指导建议。患者出院后，继续通过患者随访等方式提供健康促进服务和康复指导。2、特色健康教育活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充分发挥健康联盟平台，依托黄石市妇幼保健院特色专科和优势技术的辐射功能，以妇女保健、儿童保健、孕产保健、计划生育技术服务等为切入点，推动优质资源下沉，2020年共举办135期线下健康课堂，参加人数5566人次；线上66期，参加人数10000余人次；组织10期免费义诊咨询活动，参加人数500余人次。提升基层医疗卫生机构的妇幼卫生服务能力，让老百姓在家门口享受到优质高效便捷的保健特色服务。3、在团城山院区1号楼门诊大厅、院区宣传墙及钟楼门诊更新湖北省基本公共卫生服务健康教育宣传栏及黄石市国家卫生城市健康教育宣传栏信息 31期，更新医院OA网站健康教育科普文章50余篇，发放宣传资料20000余份，通过微信群转发科普知识1300余篇次，医院微信公众号、官网、抖音、今日头条、快手等平台发表相关科普知识文章和视频近500余次。并在全市 14 家幼儿园宣设立健康教育传栏。极大提高了医院的公信力；举办第二届健康科普大赛活动，激发全院医务人员科普创作热情、提高科普创作和宣传能力，进一步向社会公众传播正确科学的防病治病理念，更好地满足公众健康需求，并选送优秀科普作品参加省健康科普大赛，取得了优异成绩。充分利用“三八节”、“六一节”、“母乳喂养周”“全民营养周”、“世界糖尿病日”、“世界艾滋病日”等节假日，我院组织专家团队走进西塞山区、开发区·铁山区、黄石港区和下陆区辖区内的社区、学校、企业等场所为居民相继开展多场健康义诊咨询和健康知识讲座活动，传播健康理念；线上，结合本院业务特色，组织专家录制“爱国卫生月”、“全民营养周”“全国爱眼日”的主题宣传日健康科普视频；在我院孕妇群及我院托管的全市130家托幼机构及四个城区开展线上宣传活动，多渠道传播核心科普知识，针对性开展相关健康宣传活动，服务社会，惠及百姓，有效提升黄石市民的健康素养，健康水平。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sz w:val="30"/>
          <w:szCs w:val="30"/>
        </w:rPr>
      </w:pPr>
      <w:r>
        <w:rPr>
          <w:rFonts w:hint="eastAsia" w:ascii="仿宋" w:hAnsi="仿宋" w:eastAsia="仿宋" w:cs="仿宋"/>
          <w:b/>
          <w:bCs/>
          <w:spacing w:val="-6"/>
          <w:sz w:val="30"/>
          <w:szCs w:val="30"/>
          <w:highlight w:val="none"/>
          <w:shd w:val="clear" w:color="auto" w:fill="FFFFFF"/>
          <w:lang w:eastAsia="zh-CN"/>
        </w:rPr>
        <w:t>⑷依托妇幼</w:t>
      </w:r>
      <w:r>
        <w:rPr>
          <w:rFonts w:hint="eastAsia" w:ascii="仿宋" w:hAnsi="仿宋" w:eastAsia="仿宋" w:cs="仿宋"/>
          <w:b/>
          <w:bCs/>
          <w:spacing w:val="-6"/>
          <w:sz w:val="30"/>
          <w:szCs w:val="30"/>
          <w:highlight w:val="none"/>
          <w:shd w:val="clear" w:color="auto" w:fill="FFFFFF"/>
        </w:rPr>
        <w:t>健康联盟</w:t>
      </w:r>
      <w:r>
        <w:rPr>
          <w:rFonts w:hint="eastAsia" w:ascii="仿宋" w:hAnsi="仿宋" w:eastAsia="仿宋" w:cs="仿宋"/>
          <w:b/>
          <w:bCs/>
          <w:spacing w:val="-6"/>
          <w:sz w:val="30"/>
          <w:szCs w:val="30"/>
          <w:highlight w:val="none"/>
          <w:shd w:val="clear" w:color="auto" w:fill="FFFFFF"/>
          <w:lang w:eastAsia="zh-CN"/>
        </w:rPr>
        <w:t>：</w:t>
      </w:r>
      <w:r>
        <w:rPr>
          <w:rFonts w:hint="eastAsia" w:ascii="仿宋" w:hAnsi="仿宋" w:eastAsia="仿宋" w:cs="仿宋"/>
          <w:b w:val="0"/>
          <w:bCs w:val="0"/>
          <w:i w:val="0"/>
          <w:caps w:val="0"/>
          <w:color w:val="auto"/>
          <w:spacing w:val="0"/>
          <w:sz w:val="30"/>
          <w:szCs w:val="30"/>
          <w:highlight w:val="none"/>
          <w:shd w:val="clear" w:color="auto" w:fill="FFFFFF"/>
          <w:lang w:val="en-US" w:eastAsia="zh-CN"/>
        </w:rPr>
        <w:t>⑴</w:t>
      </w:r>
      <w:r>
        <w:rPr>
          <w:rFonts w:hint="eastAsia" w:ascii="仿宋" w:hAnsi="仿宋" w:eastAsia="仿宋" w:cs="仿宋"/>
          <w:b w:val="0"/>
          <w:bCs w:val="0"/>
          <w:sz w:val="30"/>
          <w:szCs w:val="30"/>
          <w:highlight w:val="none"/>
        </w:rPr>
        <w:t>积极促进</w:t>
      </w:r>
      <w:r>
        <w:rPr>
          <w:rFonts w:hint="eastAsia" w:ascii="仿宋" w:hAnsi="仿宋" w:eastAsia="仿宋" w:cs="仿宋"/>
          <w:b w:val="0"/>
          <w:bCs w:val="0"/>
          <w:sz w:val="30"/>
          <w:szCs w:val="30"/>
          <w:highlight w:val="none"/>
          <w:lang w:eastAsia="zh-CN"/>
        </w:rPr>
        <w:t>双向转诊</w:t>
      </w:r>
      <w:r>
        <w:rPr>
          <w:rFonts w:hint="eastAsia" w:ascii="仿宋" w:hAnsi="仿宋" w:eastAsia="仿宋" w:cs="仿宋"/>
          <w:b w:val="0"/>
          <w:bCs w:val="0"/>
          <w:sz w:val="30"/>
          <w:szCs w:val="30"/>
          <w:highlight w:val="none"/>
        </w:rPr>
        <w:t>工作。积极做好上级医院及县乡医疗机构的联系，促进</w:t>
      </w:r>
      <w:r>
        <w:rPr>
          <w:rFonts w:hint="eastAsia" w:ascii="仿宋" w:hAnsi="仿宋" w:eastAsia="仿宋" w:cs="仿宋"/>
          <w:b w:val="0"/>
          <w:bCs w:val="0"/>
          <w:sz w:val="30"/>
          <w:szCs w:val="30"/>
          <w:highlight w:val="none"/>
          <w:lang w:eastAsia="zh-CN"/>
        </w:rPr>
        <w:t>双向转诊</w:t>
      </w:r>
      <w:r>
        <w:rPr>
          <w:rFonts w:hint="eastAsia" w:ascii="仿宋" w:hAnsi="仿宋" w:eastAsia="仿宋" w:cs="仿宋"/>
          <w:b w:val="0"/>
          <w:bCs w:val="0"/>
          <w:sz w:val="30"/>
          <w:szCs w:val="30"/>
          <w:highlight w:val="none"/>
        </w:rPr>
        <w:t>工作。1－12月份，共向上级医院转诊患者46名，向下级医疗机构转诊患者13名，接受下级医疗机构转诊患者395 名。</w:t>
      </w:r>
      <w:r>
        <w:rPr>
          <w:rFonts w:hint="eastAsia" w:ascii="仿宋" w:hAnsi="仿宋" w:eastAsia="仿宋" w:cs="仿宋"/>
          <w:b w:val="0"/>
          <w:bCs w:val="0"/>
          <w:i w:val="0"/>
          <w:caps w:val="0"/>
          <w:color w:val="auto"/>
          <w:spacing w:val="0"/>
          <w:sz w:val="30"/>
          <w:szCs w:val="30"/>
          <w:highlight w:val="none"/>
          <w:shd w:val="clear" w:color="auto" w:fill="FFFFFF"/>
          <w:lang w:val="en-US" w:eastAsia="zh-CN"/>
        </w:rPr>
        <w:t>⑵</w:t>
      </w:r>
      <w:r>
        <w:rPr>
          <w:rFonts w:hint="eastAsia" w:ascii="仿宋" w:hAnsi="仿宋" w:eastAsia="仿宋" w:cs="仿宋"/>
          <w:b w:val="0"/>
          <w:bCs w:val="0"/>
          <w:sz w:val="30"/>
          <w:szCs w:val="30"/>
          <w:highlight w:val="none"/>
          <w:lang w:val="en-US" w:eastAsia="zh-CN"/>
        </w:rPr>
        <w:t>组织开展新生儿复苏技能大赛。11月19</w:t>
      </w:r>
      <w:r>
        <w:rPr>
          <w:rFonts w:hint="eastAsia" w:ascii="仿宋" w:hAnsi="仿宋" w:eastAsia="仿宋" w:cs="仿宋"/>
          <w:sz w:val="30"/>
          <w:szCs w:val="30"/>
          <w:highlight w:val="none"/>
          <w:lang w:val="en-US" w:eastAsia="zh-CN"/>
        </w:rPr>
        <w:t>日进行了新生儿复苏技能大赛理论知识测试初赛，采取手机APP上网答题即时显示成绩的模式，最终从27家参数队伍的108名队员中按成绩排序遴选出14支决赛队伍。</w:t>
      </w:r>
      <w:r>
        <w:rPr>
          <w:rFonts w:hint="eastAsia" w:ascii="仿宋" w:hAnsi="仿宋" w:eastAsia="仿宋" w:cs="仿宋"/>
          <w:sz w:val="30"/>
          <w:szCs w:val="30"/>
          <w:lang w:val="en-US" w:eastAsia="zh-CN"/>
        </w:rPr>
        <w:t>⑶</w:t>
      </w:r>
      <w:r>
        <w:rPr>
          <w:rFonts w:hint="eastAsia" w:ascii="仿宋" w:hAnsi="仿宋" w:eastAsia="仿宋" w:cs="仿宋"/>
          <w:sz w:val="30"/>
          <w:szCs w:val="30"/>
        </w:rPr>
        <w:t>12月4日，黄石市新生儿复苏技能大赛决赛在市妇幼保健院开赛。来自黄石市的10家医疗机构和黄石市妇幼健康联盟4家特邀单位的56名选手参加决赛的角逐。</w:t>
      </w:r>
      <w:r>
        <w:rPr>
          <w:rFonts w:hint="eastAsia" w:ascii="仿宋" w:hAnsi="仿宋" w:eastAsia="仿宋" w:cs="仿宋"/>
          <w:i w:val="0"/>
          <w:caps w:val="0"/>
          <w:color w:val="auto"/>
          <w:spacing w:val="0"/>
          <w:sz w:val="30"/>
          <w:szCs w:val="30"/>
          <w:highlight w:val="none"/>
          <w:shd w:val="clear" w:color="auto" w:fill="FFFFFF"/>
          <w:lang w:val="en-US" w:eastAsia="zh-CN"/>
        </w:rPr>
        <w:t>⑷12月18日，黄石市妇幼健康联盟举办的2020年黄石市妇幼健康联盟大会暨第一届磁湖论坛。近300余人参加大会。</w:t>
      </w:r>
    </w:p>
    <w:p>
      <w:pPr>
        <w:keepNext w:val="0"/>
        <w:keepLines w:val="0"/>
        <w:pageBreakBefore w:val="0"/>
        <w:widowControl w:val="0"/>
        <w:kinsoku/>
        <w:wordWrap/>
        <w:overflowPunct/>
        <w:topLinePunct w:val="0"/>
        <w:bidi w:val="0"/>
        <w:spacing w:line="360" w:lineRule="auto"/>
        <w:ind w:firstLine="602" w:firstLineChars="200"/>
        <w:jc w:val="both"/>
        <w:textAlignment w:val="auto"/>
        <w:outlineLvl w:val="9"/>
        <w:rPr>
          <w:rFonts w:hint="eastAsia" w:ascii="仿宋" w:hAnsi="仿宋" w:eastAsia="仿宋" w:cs="仿宋"/>
          <w:kern w:val="0"/>
          <w:sz w:val="30"/>
          <w:szCs w:val="30"/>
          <w:highlight w:val="none"/>
          <w:lang w:eastAsia="zh-CN"/>
        </w:rPr>
      </w:pPr>
      <w:r>
        <w:rPr>
          <w:rFonts w:hint="eastAsia" w:ascii="仿宋" w:hAnsi="仿宋" w:eastAsia="仿宋" w:cs="仿宋"/>
          <w:b/>
          <w:bCs/>
          <w:kern w:val="0"/>
          <w:sz w:val="30"/>
          <w:szCs w:val="30"/>
          <w:highlight w:val="none"/>
        </w:rPr>
        <w:t>⑸开展项目培训。</w:t>
      </w:r>
      <w:r>
        <w:rPr>
          <w:rFonts w:hint="eastAsia" w:ascii="仿宋" w:hAnsi="仿宋" w:eastAsia="仿宋" w:cs="仿宋"/>
          <w:kern w:val="0"/>
          <w:sz w:val="30"/>
          <w:szCs w:val="30"/>
          <w:highlight w:val="none"/>
        </w:rPr>
        <w:t>为确保项目顺利实施，提高基层人员项目的服务能力，</w:t>
      </w:r>
      <w:r>
        <w:rPr>
          <w:rFonts w:hint="eastAsia" w:ascii="仿宋" w:hAnsi="仿宋" w:eastAsia="仿宋" w:cs="仿宋"/>
          <w:kern w:val="0"/>
          <w:sz w:val="30"/>
          <w:szCs w:val="30"/>
          <w:highlight w:val="none"/>
          <w:lang w:eastAsia="zh-CN"/>
        </w:rPr>
        <w:t>我院</w:t>
      </w:r>
      <w:r>
        <w:rPr>
          <w:rFonts w:hint="eastAsia" w:ascii="仿宋" w:hAnsi="仿宋" w:eastAsia="仿宋" w:cs="仿宋"/>
          <w:kern w:val="0"/>
          <w:sz w:val="30"/>
          <w:szCs w:val="30"/>
          <w:highlight w:val="none"/>
        </w:rPr>
        <w:t>组织相关培训</w:t>
      </w:r>
      <w:r>
        <w:rPr>
          <w:rFonts w:hint="eastAsia" w:ascii="仿宋" w:hAnsi="仿宋" w:eastAsia="仿宋" w:cs="仿宋"/>
          <w:kern w:val="0"/>
          <w:sz w:val="30"/>
          <w:szCs w:val="30"/>
          <w:highlight w:val="none"/>
          <w:lang w:eastAsia="zh-CN"/>
        </w:rPr>
        <w:t>：</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1、1月7日，组织召开2019年黄石市新生儿死亡评审会暨危重孕产妇抢救病例讨论会，约90余人参加会议。</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2、1月3日组织儿保科专家进黄石港区黄棉幼儿园及天方幼儿园开展（秋冬季传染病知识讲座），约110人参与培训。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3、6月3日，组织本院专家对下陆区基本公卫项目开展孕产妇健康管理进行了专项讲座，约20人参与培训。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4、组织本院儿保科专家于6月3日在花湖社区卫生服务中心对辖区居民开展“三减三健”主题健康宣教活动，约30人参与培训。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5、6月10日配合区卫健局组织专家到汪仁卫生院，为参加“2020年开发区·铁山区基本公卫服务项目规范培训班”的30余名基本公卫人员就“0-6岁儿童视觉保健及近视防控、孕产妇健康管理”项目培训授课。</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6、6月11日，组织召开全市妇幼工作会暨新生儿疾病筛查项目推进会，全市近40余人参加会议。</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7、6月17日组织本院儿保、儿童眼视力、孕产保健专家进黄石港区卫健局开展基本公卫儿童眼视力、0-6岁儿童健康管理、孕产妇健康管理、避孕药具管理、增补叶酸项目培训，约100人参与培训。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8、6月18日组织本院专家在西塞山区开展基本公卫孕产妇健康管理、避孕药具管理、增补叶酸项目培训，约30人参与培训。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9、6月19日组织本院产科护士长在太子卫生院开展准妈妈“新生儿沐浴”健康知识讲座，约30人参加培训。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10、7月7日、7月17日、7月20日组织本院儿童眼视力专家分别进下陆区青龙山社区、四棵百花村、四棵四点半培训机构开展基本公卫儿童眼视力义诊活动，约230人参与检查。</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11、7月23日，组织本院儿保科专家对鹿獐山社区卫生服务中心基本公卫项目开展“儿童生长发育”健康知识讲座，约36人参与培训。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8月1日、5日、6日，本院联合黄石港区卫健局、下陆区卫健局、开发区·铁山区卫健局在黄石妇幼、海观山社区、开发区·铁山区分别举办了“支持母乳喂养，守护健康地球”---第29个世界母乳喂养周主题活动宣传，为辖区200余名孕产妇提供孕期和哺乳期健康保健知识。</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13、8月23日组织本院儿童眼视力专家进万达棒棒贝贝对儿童青少年新冠肺炎疫情期间近视预防知识讲座，约30人参与培训。</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14、9月18日，市卫健委在市妇幼保健院组织召开了“2020年黄石市新生儿疾病筛查工作会暨技术培训会”，约120余人参加会议。</w:t>
      </w:r>
    </w:p>
    <w:p>
      <w:pPr>
        <w:keepNext w:val="0"/>
        <w:keepLines w:val="0"/>
        <w:pageBreakBefore w:val="0"/>
        <w:widowControl w:val="0"/>
        <w:kinsoku/>
        <w:wordWrap/>
        <w:overflowPunct/>
        <w:topLinePunct w:val="0"/>
        <w:bidi w:val="0"/>
        <w:spacing w:line="360" w:lineRule="auto"/>
        <w:ind w:firstLine="600" w:firstLineChars="200"/>
        <w:jc w:val="both"/>
        <w:textAlignment w:val="auto"/>
        <w:outlineLvl w:val="9"/>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sz w:val="30"/>
          <w:szCs w:val="30"/>
          <w:lang w:val="en-US" w:eastAsia="zh-CN"/>
        </w:rPr>
        <w:t>15、</w:t>
      </w:r>
      <w:r>
        <w:rPr>
          <w:rFonts w:hint="eastAsia" w:ascii="仿宋" w:hAnsi="仿宋" w:eastAsia="仿宋" w:cs="仿宋"/>
          <w:i w:val="0"/>
          <w:caps w:val="0"/>
          <w:color w:val="auto"/>
          <w:spacing w:val="0"/>
          <w:sz w:val="30"/>
          <w:szCs w:val="30"/>
          <w:highlight w:val="none"/>
          <w:shd w:val="clear" w:color="auto" w:fill="FFFFFF"/>
          <w:lang w:val="en-US" w:eastAsia="zh-CN"/>
        </w:rPr>
        <w:t>10月29日配合区卫健局组织专家到黄石中心普爱院区，为参加“2020年区西塞山区基本公卫服务项目规范培训班”的100余名基本公卫人员就“孕产妇健康管理、0-6岁儿童健康管理、儿童中医管理服务规范”项目培训授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caps w:val="0"/>
          <w:color w:val="auto"/>
          <w:spacing w:val="0"/>
          <w:sz w:val="30"/>
          <w:szCs w:val="30"/>
          <w:highlight w:val="none"/>
          <w:shd w:val="clear" w:color="auto" w:fill="FFFFFF"/>
          <w:lang w:val="en-US" w:eastAsia="zh-CN"/>
        </w:rPr>
        <w:t>16、12月3日配合区卫健局组织专家到黄石有色医院，为参加“2020年区下陆区基本公卫服务项目规范培训班”的100余名基本公卫人员就“孕产妇健康管理、避孕药具管理、0-6岁儿童健康管理”项目培训授课。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sz w:val="30"/>
          <w:szCs w:val="30"/>
          <w:lang w:val="en-US" w:eastAsia="zh-CN"/>
        </w:rPr>
        <w:t>17、12月3日，我院组织相关专业人员为下陆区社区卫生服务中心（站）工作人员开展《孕产妇健康管理》、《 避孕药具管理》、《0-6岁儿童健康管理》和《0-6岁儿童眼保健和视力筛查》相关知识培训，参加培训人数102人。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sz w:val="30"/>
          <w:szCs w:val="30"/>
          <w:lang w:val="en-US" w:eastAsia="zh-CN"/>
        </w:rPr>
        <w:t>18、12月9号，我院儿保科肖俊医生在澄月中心为辖区各医疗机构单位管儿保的老师开展了《0-6岁儿童健康管理服务规范》培训，参加人数18人。</w:t>
      </w:r>
    </w:p>
    <w:p>
      <w:pPr>
        <w:keepNext w:val="0"/>
        <w:keepLines w:val="0"/>
        <w:pageBreakBefore w:val="0"/>
        <w:widowControl w:val="0"/>
        <w:kinsoku/>
        <w:wordWrap/>
        <w:overflowPunct/>
        <w:topLinePunct w:val="0"/>
        <w:bidi w:val="0"/>
        <w:spacing w:line="360" w:lineRule="auto"/>
        <w:ind w:firstLine="602"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kern w:val="0"/>
          <w:sz w:val="30"/>
          <w:szCs w:val="30"/>
          <w:highlight w:val="none"/>
          <w:lang w:val="en-US" w:eastAsia="zh-CN"/>
        </w:rPr>
        <w:t>⑹</w:t>
      </w:r>
      <w:r>
        <w:rPr>
          <w:rFonts w:hint="eastAsia" w:ascii="仿宋" w:hAnsi="仿宋" w:eastAsia="仿宋" w:cs="仿宋"/>
          <w:b/>
          <w:bCs/>
          <w:kern w:val="0"/>
          <w:sz w:val="30"/>
          <w:szCs w:val="30"/>
          <w:highlight w:val="none"/>
        </w:rPr>
        <w:t>开展督导检查。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i w:val="0"/>
          <w:caps w:val="0"/>
          <w:color w:val="000000"/>
          <w:spacing w:val="0"/>
          <w:sz w:val="30"/>
          <w:szCs w:val="30"/>
          <w:highlight w:val="none"/>
          <w:shd w:val="clear" w:color="auto" w:fill="FFFFFF"/>
          <w:lang w:val="en-US" w:eastAsia="zh-CN"/>
        </w:rPr>
        <w:t>1、</w:t>
      </w:r>
      <w:r>
        <w:rPr>
          <w:rFonts w:hint="eastAsia" w:ascii="仿宋" w:hAnsi="仿宋" w:eastAsia="仿宋" w:cs="仿宋"/>
          <w:sz w:val="30"/>
          <w:szCs w:val="30"/>
          <w:lang w:val="en-US" w:eastAsia="zh-CN"/>
        </w:rPr>
        <w:t>2020年1月6-10日对西塞山区18家社区卫生服务机构2019年基本公共卫生服务妇幼项目工作完成情况进行专项督导考核。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i w:val="0"/>
          <w:caps w:val="0"/>
          <w:color w:val="000000"/>
          <w:spacing w:val="0"/>
          <w:sz w:val="30"/>
          <w:szCs w:val="30"/>
          <w:shd w:val="clear" w:color="auto" w:fill="FFFFFF"/>
          <w:lang w:val="en-US" w:eastAsia="zh-CN"/>
        </w:rPr>
        <w:t>2、</w:t>
      </w:r>
      <w:r>
        <w:rPr>
          <w:rFonts w:hint="eastAsia" w:ascii="仿宋" w:hAnsi="仿宋" w:eastAsia="仿宋" w:cs="仿宋"/>
          <w:sz w:val="30"/>
          <w:szCs w:val="30"/>
          <w:lang w:val="en-US" w:eastAsia="zh-CN"/>
        </w:rPr>
        <w:t>2020年1月14-16日协调安排4名专家参加全市基本公卫服务项目绩效评价工作，对抽查的12家卫生服务机构2019年基本公共卫生服务妇幼项目工作完成情况进行专项督导考核。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600"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3、7月28—7月31日</w:t>
      </w:r>
      <w:r>
        <w:rPr>
          <w:rFonts w:hint="eastAsia" w:ascii="仿宋" w:hAnsi="仿宋" w:eastAsia="仿宋" w:cs="仿宋"/>
          <w:sz w:val="30"/>
          <w:szCs w:val="30"/>
          <w:lang w:eastAsia="zh-CN"/>
        </w:rPr>
        <w:t>组织我院保健部及儿保科专家</w:t>
      </w:r>
      <w:r>
        <w:rPr>
          <w:rFonts w:hint="eastAsia" w:ascii="仿宋" w:hAnsi="仿宋" w:eastAsia="仿宋" w:cs="仿宋"/>
          <w:sz w:val="30"/>
          <w:szCs w:val="30"/>
          <w:lang w:val="en-US" w:eastAsia="zh-CN"/>
        </w:rPr>
        <w:t>参加下陆区2020年上半年基本公卫妇幼项目督导检查。</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b/>
          <w:bCs/>
          <w:sz w:val="30"/>
          <w:szCs w:val="30"/>
          <w:highlight w:val="yellow"/>
          <w:lang w:val="en-US" w:eastAsia="zh-CN"/>
        </w:rPr>
      </w:pPr>
      <w:r>
        <w:rPr>
          <w:rFonts w:hint="eastAsia" w:ascii="仿宋" w:hAnsi="仿宋" w:eastAsia="仿宋" w:cs="仿宋"/>
          <w:sz w:val="30"/>
          <w:szCs w:val="30"/>
          <w:lang w:val="en-US" w:eastAsia="zh-CN"/>
        </w:rPr>
        <w:t>4、8月4</w:t>
      </w:r>
      <w:r>
        <w:rPr>
          <w:rFonts w:hint="eastAsia" w:ascii="仿宋" w:hAnsi="仿宋" w:eastAsia="仿宋" w:cs="仿宋"/>
          <w:i w:val="0"/>
          <w:caps w:val="0"/>
          <w:color w:val="000000"/>
          <w:spacing w:val="0"/>
          <w:sz w:val="30"/>
          <w:szCs w:val="30"/>
          <w:shd w:val="clear" w:color="auto" w:fill="FFFFFF"/>
          <w:lang w:val="en-US" w:eastAsia="zh-CN"/>
        </w:rPr>
        <w:t>～</w:t>
      </w:r>
      <w:r>
        <w:rPr>
          <w:rFonts w:hint="eastAsia" w:ascii="仿宋" w:hAnsi="仿宋" w:eastAsia="仿宋" w:cs="仿宋"/>
          <w:sz w:val="30"/>
          <w:szCs w:val="30"/>
          <w:lang w:val="en-US" w:eastAsia="zh-CN"/>
        </w:rPr>
        <w:t>7日协同市卫健委妇幼健康科段立新科长和我院分管院长江鸿一起到中心医院、爱康医院、四医院、汪仁卫生院、阳新龙港卫生院及洋港卫生院就今年上半年妇幼健康工作开展情况进行调研。</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5、2020年9月3日组织我院专家赴大冶人民医院进行一例孕产妇死亡调查，深入探讨围产保健工作中的相关问题。</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6、2020年9月14</w:t>
      </w:r>
      <w:r>
        <w:rPr>
          <w:rFonts w:hint="eastAsia" w:ascii="仿宋" w:hAnsi="仿宋" w:eastAsia="仿宋" w:cs="仿宋"/>
          <w:i w:val="0"/>
          <w:caps w:val="0"/>
          <w:color w:val="000000"/>
          <w:spacing w:val="0"/>
          <w:sz w:val="30"/>
          <w:szCs w:val="30"/>
          <w:shd w:val="clear" w:color="auto" w:fill="FFFFFF"/>
          <w:lang w:val="en-US" w:eastAsia="zh-CN"/>
        </w:rPr>
        <w:t>～</w:t>
      </w:r>
      <w:r>
        <w:rPr>
          <w:rFonts w:hint="eastAsia" w:ascii="仿宋" w:hAnsi="仿宋" w:eastAsia="仿宋" w:cs="仿宋"/>
          <w:sz w:val="30"/>
          <w:szCs w:val="30"/>
          <w:lang w:val="en-US" w:eastAsia="zh-CN"/>
        </w:rPr>
        <w:t>18日、25</w:t>
      </w:r>
      <w:r>
        <w:rPr>
          <w:rFonts w:hint="eastAsia" w:ascii="仿宋" w:hAnsi="仿宋" w:eastAsia="仿宋" w:cs="仿宋"/>
          <w:i w:val="0"/>
          <w:caps w:val="0"/>
          <w:color w:val="000000"/>
          <w:spacing w:val="0"/>
          <w:sz w:val="30"/>
          <w:szCs w:val="30"/>
          <w:shd w:val="clear" w:color="auto" w:fill="FFFFFF"/>
          <w:lang w:val="en-US" w:eastAsia="zh-CN"/>
        </w:rPr>
        <w:t>～</w:t>
      </w:r>
      <w:r>
        <w:rPr>
          <w:rFonts w:hint="eastAsia" w:ascii="仿宋" w:hAnsi="仿宋" w:eastAsia="仿宋" w:cs="仿宋"/>
          <w:sz w:val="30"/>
          <w:szCs w:val="30"/>
          <w:lang w:val="en-US" w:eastAsia="zh-CN"/>
        </w:rPr>
        <w:t>31日分别对西塞山区、黄石港区合计34家社区卫生服务机构2020年第三季度基本公共卫生服务妇幼项目工作完成情况进行专项督导检查。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i w:val="0"/>
          <w:caps w:val="0"/>
          <w:color w:val="000000"/>
          <w:spacing w:val="0"/>
          <w:sz w:val="30"/>
          <w:szCs w:val="30"/>
          <w:highlight w:val="none"/>
          <w:shd w:val="clear" w:color="auto" w:fill="FFFFFF"/>
          <w:lang w:val="en-US" w:eastAsia="zh-CN"/>
        </w:rPr>
        <w:t>7</w:t>
      </w:r>
      <w:r>
        <w:rPr>
          <w:rFonts w:hint="eastAsia" w:ascii="仿宋" w:hAnsi="仿宋" w:eastAsia="仿宋" w:cs="仿宋"/>
          <w:sz w:val="30"/>
          <w:szCs w:val="30"/>
          <w:lang w:val="en-US" w:eastAsia="zh-CN"/>
        </w:rPr>
        <w:t>、</w:t>
      </w:r>
      <w:r>
        <w:rPr>
          <w:rFonts w:hint="eastAsia" w:ascii="仿宋" w:hAnsi="仿宋" w:eastAsia="仿宋" w:cs="仿宋"/>
          <w:sz w:val="30"/>
          <w:szCs w:val="30"/>
        </w:rPr>
        <w:t>2020年11月16-19日，我院派出专家团队参与2020年黄石市母婴保健技术服务质量现场考核工作，对考核中发现的问题给予专业性整改意见。</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（二）部门自评工作开展情况</w:t>
      </w:r>
    </w:p>
    <w:p>
      <w:pPr>
        <w:keepNext w:val="0"/>
        <w:keepLines w:val="0"/>
        <w:pageBreakBefore w:val="0"/>
        <w:widowControl w:val="0"/>
        <w:kinsoku/>
        <w:wordWrap/>
        <w:overflowPunct/>
        <w:topLinePunct w:val="0"/>
        <w:bidi w:val="0"/>
        <w:spacing w:line="360" w:lineRule="auto"/>
        <w:ind w:firstLine="602"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rPr>
        <w:t>⑴妇幼卫生信息：</w:t>
      </w:r>
      <w:r>
        <w:rPr>
          <w:rFonts w:hint="eastAsia" w:ascii="仿宋" w:hAnsi="仿宋" w:eastAsia="仿宋" w:cs="仿宋"/>
          <w:color w:val="auto"/>
          <w:sz w:val="30"/>
          <w:szCs w:val="30"/>
          <w:highlight w:val="none"/>
        </w:rPr>
        <w:t>按时完成全市妇幼卫生信息31种报表收集、汇总、审核、上报和反馈工作。每季度以《黄石市妇幼卫生统计监测简报》形式对各单位的妇幼卫生统计监测情况进行全市通报，督促各项工作的落实；重视质量控制，配合市卫</w:t>
      </w:r>
      <w:r>
        <w:rPr>
          <w:rFonts w:hint="eastAsia" w:ascii="仿宋" w:hAnsi="仿宋" w:eastAsia="仿宋" w:cs="仿宋"/>
          <w:color w:val="auto"/>
          <w:sz w:val="30"/>
          <w:szCs w:val="30"/>
          <w:highlight w:val="none"/>
          <w:lang w:eastAsia="zh-CN"/>
        </w:rPr>
        <w:t>健</w:t>
      </w:r>
      <w:r>
        <w:rPr>
          <w:rFonts w:hint="eastAsia" w:ascii="仿宋" w:hAnsi="仿宋" w:eastAsia="仿宋" w:cs="仿宋"/>
          <w:color w:val="auto"/>
          <w:sz w:val="30"/>
          <w:szCs w:val="30"/>
          <w:highlight w:val="none"/>
        </w:rPr>
        <w:t>委组织全市性妇幼卫生信息质量控制检查</w:t>
      </w:r>
      <w:r>
        <w:rPr>
          <w:rFonts w:hint="eastAsia" w:ascii="仿宋" w:hAnsi="仿宋" w:eastAsia="仿宋" w:cs="仿宋"/>
          <w:color w:val="auto"/>
          <w:sz w:val="30"/>
          <w:szCs w:val="3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2" w:firstLineChars="200"/>
        <w:jc w:val="both"/>
        <w:textAlignment w:val="auto"/>
        <w:outlineLvl w:val="9"/>
        <w:rPr>
          <w:rFonts w:hint="eastAsia" w:ascii="仿宋" w:hAnsi="仿宋" w:eastAsia="仿宋" w:cs="仿宋"/>
          <w:b w:val="0"/>
          <w:bCs w:val="0"/>
          <w:i w:val="0"/>
          <w:caps w:val="0"/>
          <w:color w:val="auto"/>
          <w:spacing w:val="0"/>
          <w:sz w:val="30"/>
          <w:szCs w:val="30"/>
          <w:highlight w:val="none"/>
          <w:shd w:val="clear" w:color="auto" w:fill="FFFFFF"/>
          <w:lang w:val="en-US" w:eastAsia="zh-CN"/>
        </w:rPr>
      </w:pPr>
      <w:r>
        <w:rPr>
          <w:rFonts w:hint="eastAsia" w:ascii="仿宋" w:hAnsi="仿宋" w:eastAsia="仿宋" w:cs="仿宋"/>
          <w:b/>
          <w:bCs/>
          <w:color w:val="auto"/>
          <w:sz w:val="30"/>
          <w:szCs w:val="30"/>
          <w:highlight w:val="none"/>
        </w:rPr>
        <w:t>⑵重大公共卫生项目：</w:t>
      </w:r>
      <w:r>
        <w:rPr>
          <w:rFonts w:hint="eastAsia" w:ascii="仿宋" w:hAnsi="仿宋" w:eastAsia="仿宋" w:cs="仿宋"/>
          <w:b/>
          <w:bCs/>
          <w:color w:val="000000"/>
          <w:spacing w:val="-6"/>
          <w:sz w:val="30"/>
          <w:szCs w:val="30"/>
          <w:shd w:val="clear" w:color="auto" w:fill="FFFFFF"/>
        </w:rPr>
        <w:t>预防艾滋、乙肝、梅毒母婴传播项目</w:t>
      </w:r>
      <w:r>
        <w:rPr>
          <w:rFonts w:hint="eastAsia" w:ascii="仿宋" w:hAnsi="仿宋" w:eastAsia="仿宋" w:cs="仿宋"/>
          <w:b/>
          <w:bCs/>
          <w:color w:val="000000"/>
          <w:spacing w:val="-6"/>
          <w:sz w:val="30"/>
          <w:szCs w:val="30"/>
          <w:shd w:val="clear" w:color="auto" w:fill="FFFFFF"/>
          <w:lang w:eastAsia="zh-CN"/>
        </w:rPr>
        <w:t>：</w:t>
      </w:r>
      <w:r>
        <w:rPr>
          <w:rFonts w:hint="eastAsia" w:ascii="仿宋" w:hAnsi="仿宋" w:eastAsia="仿宋" w:cs="仿宋"/>
          <w:b w:val="0"/>
          <w:bCs w:val="0"/>
          <w:i w:val="0"/>
          <w:color w:val="auto"/>
          <w:kern w:val="0"/>
          <w:sz w:val="30"/>
          <w:szCs w:val="30"/>
          <w:highlight w:val="none"/>
          <w:u w:val="none"/>
          <w:lang w:val="en-US" w:eastAsia="zh-CN" w:bidi="ar"/>
        </w:rPr>
        <w:t>2020年黄石</w:t>
      </w:r>
      <w:r>
        <w:rPr>
          <w:rFonts w:hint="eastAsia" w:ascii="仿宋" w:hAnsi="仿宋" w:eastAsia="仿宋" w:cs="仿宋"/>
          <w:b w:val="0"/>
          <w:bCs w:val="0"/>
          <w:i w:val="0"/>
          <w:caps w:val="0"/>
          <w:color w:val="auto"/>
          <w:spacing w:val="0"/>
          <w:sz w:val="30"/>
          <w:szCs w:val="30"/>
          <w:highlight w:val="none"/>
          <w:shd w:val="clear" w:color="auto" w:fill="FFFFFF"/>
          <w:lang w:val="en-US" w:eastAsia="zh-CN"/>
        </w:rPr>
        <w:t>城区、大冶市、阳新县“三病”检测27736人，检测率均达到100%。</w:t>
      </w:r>
      <w:r>
        <w:rPr>
          <w:rFonts w:hint="eastAsia" w:ascii="仿宋" w:hAnsi="仿宋" w:eastAsia="仿宋" w:cs="仿宋"/>
          <w:color w:val="000000"/>
          <w:spacing w:val="-6"/>
          <w:sz w:val="30"/>
          <w:szCs w:val="30"/>
          <w:shd w:val="clear" w:color="auto" w:fill="FFFFFF"/>
        </w:rPr>
        <w:t>经检测，艾滋病孕产妇妇阳性病例</w:t>
      </w:r>
      <w:r>
        <w:rPr>
          <w:rFonts w:hint="eastAsia" w:ascii="仿宋" w:hAnsi="仿宋" w:eastAsia="仿宋" w:cs="仿宋"/>
          <w:color w:val="000000"/>
          <w:spacing w:val="-6"/>
          <w:sz w:val="30"/>
          <w:szCs w:val="30"/>
          <w:shd w:val="clear" w:color="auto" w:fill="FFFFFF"/>
          <w:lang w:val="en-US" w:eastAsia="zh-CN"/>
        </w:rPr>
        <w:t>4例</w:t>
      </w:r>
      <w:r>
        <w:rPr>
          <w:rFonts w:hint="eastAsia" w:ascii="仿宋" w:hAnsi="仿宋" w:eastAsia="仿宋" w:cs="仿宋"/>
          <w:color w:val="000000"/>
          <w:spacing w:val="-6"/>
          <w:sz w:val="30"/>
          <w:szCs w:val="30"/>
          <w:shd w:val="clear" w:color="auto" w:fill="FFFFFF"/>
        </w:rPr>
        <w:t>，市区2例，大冶</w:t>
      </w:r>
      <w:r>
        <w:rPr>
          <w:rFonts w:hint="eastAsia" w:ascii="仿宋" w:hAnsi="仿宋" w:eastAsia="仿宋" w:cs="仿宋"/>
          <w:color w:val="000000"/>
          <w:spacing w:val="-6"/>
          <w:sz w:val="30"/>
          <w:szCs w:val="30"/>
          <w:shd w:val="clear" w:color="auto" w:fill="FFFFFF"/>
          <w:lang w:val="en-US" w:eastAsia="zh-CN"/>
        </w:rPr>
        <w:t>2</w:t>
      </w:r>
      <w:r>
        <w:rPr>
          <w:rFonts w:hint="eastAsia" w:ascii="仿宋" w:hAnsi="仿宋" w:eastAsia="仿宋" w:cs="仿宋"/>
          <w:color w:val="000000"/>
          <w:spacing w:val="-6"/>
          <w:sz w:val="30"/>
          <w:szCs w:val="30"/>
          <w:shd w:val="clear" w:color="auto" w:fill="FFFFFF"/>
        </w:rPr>
        <w:t>例，阳新0例。梅毒产妇阳性病</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lang w:val="en-US" w:eastAsia="zh-CN"/>
        </w:rPr>
        <w:t>34</w:t>
      </w:r>
      <w:r>
        <w:rPr>
          <w:rFonts w:hint="eastAsia" w:ascii="仿宋" w:hAnsi="仿宋" w:eastAsia="仿宋" w:cs="仿宋"/>
          <w:color w:val="000000"/>
          <w:spacing w:val="-6"/>
          <w:sz w:val="30"/>
          <w:szCs w:val="30"/>
          <w:shd w:val="clear" w:color="auto" w:fill="FFFFFF"/>
        </w:rPr>
        <w:t>例，市区</w:t>
      </w:r>
      <w:r>
        <w:rPr>
          <w:rFonts w:hint="eastAsia" w:ascii="仿宋" w:hAnsi="仿宋" w:eastAsia="仿宋" w:cs="仿宋"/>
          <w:color w:val="000000"/>
          <w:spacing w:val="-6"/>
          <w:sz w:val="30"/>
          <w:szCs w:val="30"/>
          <w:shd w:val="clear" w:color="auto" w:fill="FFFFFF"/>
          <w:lang w:val="en-US" w:eastAsia="zh-CN"/>
        </w:rPr>
        <w:t>23</w:t>
      </w:r>
      <w:r>
        <w:rPr>
          <w:rFonts w:hint="eastAsia" w:ascii="仿宋" w:hAnsi="仿宋" w:eastAsia="仿宋" w:cs="仿宋"/>
          <w:color w:val="000000"/>
          <w:spacing w:val="-6"/>
          <w:sz w:val="30"/>
          <w:szCs w:val="30"/>
          <w:shd w:val="clear" w:color="auto" w:fill="FFFFFF"/>
        </w:rPr>
        <w:t>例，大冶</w:t>
      </w:r>
      <w:r>
        <w:rPr>
          <w:rFonts w:hint="eastAsia" w:ascii="仿宋" w:hAnsi="仿宋" w:eastAsia="仿宋" w:cs="仿宋"/>
          <w:color w:val="000000"/>
          <w:spacing w:val="-6"/>
          <w:sz w:val="30"/>
          <w:szCs w:val="30"/>
          <w:shd w:val="clear" w:color="auto" w:fill="FFFFFF"/>
          <w:lang w:val="en-US" w:eastAsia="zh-CN"/>
        </w:rPr>
        <w:t>4</w:t>
      </w:r>
      <w:r>
        <w:rPr>
          <w:rFonts w:hint="eastAsia" w:ascii="仿宋" w:hAnsi="仿宋" w:eastAsia="仿宋" w:cs="仿宋"/>
          <w:color w:val="000000"/>
          <w:spacing w:val="-6"/>
          <w:sz w:val="30"/>
          <w:szCs w:val="30"/>
          <w:shd w:val="clear" w:color="auto" w:fill="FFFFFF"/>
        </w:rPr>
        <w:t>例，阳新</w:t>
      </w:r>
      <w:r>
        <w:rPr>
          <w:rFonts w:hint="eastAsia" w:ascii="仿宋" w:hAnsi="仿宋" w:eastAsia="仿宋" w:cs="仿宋"/>
          <w:color w:val="000000"/>
          <w:spacing w:val="-6"/>
          <w:sz w:val="30"/>
          <w:szCs w:val="30"/>
          <w:shd w:val="clear" w:color="auto" w:fill="FFFFFF"/>
          <w:lang w:val="en-US" w:eastAsia="zh-CN"/>
        </w:rPr>
        <w:t>7</w:t>
      </w:r>
      <w:r>
        <w:rPr>
          <w:rFonts w:hint="eastAsia" w:ascii="仿宋" w:hAnsi="仿宋" w:eastAsia="仿宋" w:cs="仿宋"/>
          <w:color w:val="000000"/>
          <w:spacing w:val="-6"/>
          <w:sz w:val="30"/>
          <w:szCs w:val="30"/>
          <w:shd w:val="clear" w:color="auto" w:fill="FFFFFF"/>
        </w:rPr>
        <w:t>例。乙肝表抗阳性病例</w:t>
      </w:r>
      <w:r>
        <w:rPr>
          <w:rFonts w:hint="eastAsia" w:ascii="仿宋" w:hAnsi="仿宋" w:eastAsia="仿宋" w:cs="仿宋"/>
          <w:color w:val="000000"/>
          <w:spacing w:val="-6"/>
          <w:sz w:val="30"/>
          <w:szCs w:val="30"/>
          <w:shd w:val="clear" w:color="auto" w:fill="FFFFFF"/>
          <w:lang w:val="en-US" w:eastAsia="zh-CN"/>
        </w:rPr>
        <w:t>1182例，</w:t>
      </w:r>
      <w:r>
        <w:rPr>
          <w:rFonts w:hint="eastAsia" w:ascii="仿宋" w:hAnsi="仿宋" w:eastAsia="仿宋" w:cs="仿宋"/>
          <w:color w:val="000000"/>
          <w:spacing w:val="-6"/>
          <w:sz w:val="30"/>
          <w:szCs w:val="30"/>
          <w:shd w:val="clear" w:color="auto" w:fill="FFFFFF"/>
        </w:rPr>
        <w:t>市区发现</w:t>
      </w:r>
      <w:r>
        <w:rPr>
          <w:rFonts w:hint="eastAsia" w:ascii="仿宋" w:hAnsi="仿宋" w:eastAsia="仿宋" w:cs="仿宋"/>
          <w:color w:val="000000"/>
          <w:spacing w:val="-6"/>
          <w:sz w:val="30"/>
          <w:szCs w:val="30"/>
          <w:shd w:val="clear" w:color="auto" w:fill="FFFFFF"/>
          <w:lang w:val="en-US" w:eastAsia="zh-CN"/>
        </w:rPr>
        <w:t>645</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，大冶</w:t>
      </w:r>
      <w:r>
        <w:rPr>
          <w:rFonts w:hint="eastAsia" w:ascii="仿宋" w:hAnsi="仿宋" w:eastAsia="仿宋" w:cs="仿宋"/>
          <w:color w:val="000000"/>
          <w:spacing w:val="-6"/>
          <w:sz w:val="30"/>
          <w:szCs w:val="30"/>
          <w:shd w:val="clear" w:color="auto" w:fill="FFFFFF"/>
          <w:lang w:val="en-US" w:eastAsia="zh-CN"/>
        </w:rPr>
        <w:t>283</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，阳新</w:t>
      </w:r>
      <w:r>
        <w:rPr>
          <w:rFonts w:hint="eastAsia" w:ascii="仿宋" w:hAnsi="仿宋" w:eastAsia="仿宋" w:cs="仿宋"/>
          <w:color w:val="000000"/>
          <w:spacing w:val="-6"/>
          <w:sz w:val="30"/>
          <w:szCs w:val="30"/>
          <w:shd w:val="clear" w:color="auto" w:fill="FFFFFF"/>
          <w:lang w:val="en-US" w:eastAsia="zh-CN"/>
        </w:rPr>
        <w:t>254</w:t>
      </w:r>
      <w:r>
        <w:rPr>
          <w:rFonts w:hint="eastAsia" w:ascii="仿宋" w:hAnsi="仿宋" w:eastAsia="仿宋" w:cs="仿宋"/>
          <w:color w:val="000000"/>
          <w:spacing w:val="-6"/>
          <w:sz w:val="30"/>
          <w:szCs w:val="30"/>
          <w:shd w:val="clear" w:color="auto" w:fill="FFFFFF"/>
          <w:lang w:eastAsia="zh-CN"/>
        </w:rPr>
        <w:t>例</w:t>
      </w:r>
      <w:r>
        <w:rPr>
          <w:rFonts w:hint="eastAsia" w:ascii="仿宋" w:hAnsi="仿宋" w:eastAsia="仿宋" w:cs="仿宋"/>
          <w:color w:val="000000"/>
          <w:spacing w:val="-6"/>
          <w:sz w:val="30"/>
          <w:szCs w:val="30"/>
          <w:shd w:val="clear" w:color="auto" w:fill="FFFFFF"/>
        </w:rPr>
        <w:t>。</w:t>
      </w:r>
      <w:r>
        <w:rPr>
          <w:rFonts w:hint="eastAsia" w:ascii="仿宋" w:hAnsi="仿宋" w:eastAsia="仿宋" w:cs="仿宋"/>
          <w:b w:val="0"/>
          <w:bCs w:val="0"/>
          <w:i w:val="0"/>
          <w:caps w:val="0"/>
          <w:color w:val="auto"/>
          <w:spacing w:val="0"/>
          <w:sz w:val="30"/>
          <w:szCs w:val="30"/>
          <w:highlight w:val="none"/>
          <w:shd w:val="clear" w:color="auto" w:fill="FFFFFF"/>
          <w:lang w:val="en-US" w:eastAsia="zh-CN"/>
        </w:rPr>
        <w:t>对2019年2例艾滋病孕产妇及所生儿童进行追踪随访，2名儿童均已满12个月，HIV抗体均为阴性，母婴阻断成功。完成2例艾滋病孕产妇住院分娩补助及人工喂养补助申报、1例艾滋病孕妇孕早期人工终止妊娠补助。</w:t>
      </w:r>
      <w:r>
        <w:rPr>
          <w:rFonts w:hint="eastAsia" w:ascii="仿宋" w:hAnsi="仿宋" w:eastAsia="仿宋" w:cs="仿宋"/>
          <w:b w:val="0"/>
          <w:bCs w:val="0"/>
          <w:i w:val="0"/>
          <w:color w:val="auto"/>
          <w:kern w:val="0"/>
          <w:sz w:val="30"/>
          <w:szCs w:val="30"/>
          <w:highlight w:val="none"/>
          <w:u w:val="none"/>
          <w:lang w:val="en-US" w:eastAsia="zh-CN" w:bidi="ar"/>
        </w:rPr>
        <w:t>预防乙肝母婴传播项目补助468人。</w:t>
      </w:r>
      <w:r>
        <w:rPr>
          <w:rFonts w:hint="eastAsia" w:ascii="仿宋" w:hAnsi="仿宋" w:eastAsia="仿宋" w:cs="仿宋"/>
          <w:b w:val="0"/>
          <w:bCs w:val="0"/>
          <w:i w:val="0"/>
          <w:caps w:val="0"/>
          <w:color w:val="auto"/>
          <w:spacing w:val="0"/>
          <w:sz w:val="30"/>
          <w:szCs w:val="30"/>
          <w:highlight w:val="none"/>
          <w:shd w:val="clear" w:color="auto" w:fill="FFFFFF"/>
          <w:lang w:val="en-US" w:eastAsia="zh-CN"/>
        </w:rPr>
        <w:t>对40例梅毒孕产妇及其分娩儿童进行追踪随访，其中5例排除先天性梅毒。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2" w:firstLineChars="20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⑶基本公共卫生</w:t>
      </w:r>
      <w:r>
        <w:rPr>
          <w:rFonts w:hint="eastAsia" w:ascii="仿宋" w:hAnsi="仿宋" w:eastAsia="仿宋" w:cs="仿宋"/>
          <w:b/>
          <w:bCs/>
          <w:color w:val="auto"/>
          <w:sz w:val="30"/>
          <w:szCs w:val="30"/>
          <w:highlight w:val="none"/>
          <w:lang w:eastAsia="zh-CN"/>
        </w:rPr>
        <w:t>项目</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每</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sz w:val="30"/>
          <w:szCs w:val="30"/>
          <w:highlight w:val="none"/>
        </w:rPr>
        <w:t>配合市卫</w:t>
      </w:r>
      <w:r>
        <w:rPr>
          <w:rFonts w:hint="eastAsia" w:ascii="仿宋" w:hAnsi="仿宋" w:eastAsia="仿宋" w:cs="仿宋"/>
          <w:color w:val="auto"/>
          <w:sz w:val="30"/>
          <w:szCs w:val="30"/>
          <w:highlight w:val="none"/>
          <w:lang w:eastAsia="zh-CN"/>
        </w:rPr>
        <w:t>健</w:t>
      </w:r>
      <w:r>
        <w:rPr>
          <w:rFonts w:hint="eastAsia" w:ascii="仿宋" w:hAnsi="仿宋" w:eastAsia="仿宋" w:cs="仿宋"/>
          <w:color w:val="auto"/>
          <w:sz w:val="30"/>
          <w:szCs w:val="30"/>
          <w:highlight w:val="none"/>
        </w:rPr>
        <w:t>委派妇产科和儿保专家到各个城区进行孕产妇和儿童系统管理督导和检查</w:t>
      </w:r>
      <w:r>
        <w:rPr>
          <w:rFonts w:hint="eastAsia" w:ascii="仿宋" w:hAnsi="仿宋" w:eastAsia="仿宋" w:cs="仿宋"/>
          <w:color w:val="auto"/>
          <w:sz w:val="30"/>
          <w:szCs w:val="30"/>
          <w:highlight w:val="none"/>
          <w:lang w:eastAsia="zh-CN"/>
        </w:rPr>
        <w:t>一次</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并定期对相关人员进行</w:t>
      </w:r>
      <w:r>
        <w:rPr>
          <w:rFonts w:hint="eastAsia" w:ascii="仿宋" w:hAnsi="仿宋" w:eastAsia="仿宋" w:cs="仿宋"/>
          <w:spacing w:val="-6"/>
          <w:sz w:val="30"/>
          <w:szCs w:val="30"/>
          <w:shd w:val="clear" w:color="auto" w:fill="FFFFFF"/>
        </w:rPr>
        <w:t>基本公卫服务项目规范培训</w:t>
      </w:r>
      <w:r>
        <w:rPr>
          <w:rFonts w:hint="eastAsia" w:ascii="仿宋" w:hAnsi="仿宋" w:eastAsia="仿宋" w:cs="仿宋"/>
          <w:spacing w:val="-6"/>
          <w:sz w:val="30"/>
          <w:szCs w:val="30"/>
          <w:shd w:val="clear" w:color="auto" w:fill="FFFFFF"/>
          <w:lang w:eastAsia="zh-CN"/>
        </w:rPr>
        <w:t>；</w:t>
      </w:r>
      <w:r>
        <w:rPr>
          <w:rFonts w:hint="eastAsia" w:ascii="仿宋" w:hAnsi="仿宋" w:eastAsia="仿宋" w:cs="仿宋"/>
          <w:color w:val="auto"/>
          <w:sz w:val="30"/>
          <w:szCs w:val="30"/>
          <w:highlight w:val="none"/>
        </w:rPr>
        <w:t>每</w:t>
      </w:r>
      <w:r>
        <w:rPr>
          <w:rFonts w:hint="eastAsia" w:ascii="仿宋" w:hAnsi="仿宋" w:eastAsia="仿宋" w:cs="仿宋"/>
          <w:color w:val="auto"/>
          <w:sz w:val="30"/>
          <w:szCs w:val="30"/>
          <w:highlight w:val="none"/>
          <w:lang w:eastAsia="zh-CN"/>
        </w:rPr>
        <w:t>年对各城区基本公共卫生妇幼健康项目</w:t>
      </w:r>
      <w:r>
        <w:rPr>
          <w:rFonts w:hint="eastAsia" w:ascii="仿宋" w:hAnsi="仿宋" w:eastAsia="仿宋" w:cs="仿宋"/>
          <w:color w:val="auto"/>
          <w:sz w:val="30"/>
          <w:szCs w:val="30"/>
          <w:highlight w:val="none"/>
        </w:rPr>
        <w:t>进行</w:t>
      </w:r>
      <w:r>
        <w:rPr>
          <w:rFonts w:hint="eastAsia" w:ascii="仿宋" w:hAnsi="仿宋" w:eastAsia="仿宋" w:cs="仿宋"/>
          <w:color w:val="auto"/>
          <w:sz w:val="30"/>
          <w:szCs w:val="30"/>
          <w:highlight w:val="none"/>
          <w:lang w:eastAsia="zh-CN"/>
        </w:rPr>
        <w:t>专项</w:t>
      </w:r>
      <w:r>
        <w:rPr>
          <w:rFonts w:hint="eastAsia" w:ascii="仿宋" w:hAnsi="仿宋" w:eastAsia="仿宋" w:cs="仿宋"/>
          <w:color w:val="auto"/>
          <w:sz w:val="30"/>
          <w:szCs w:val="30"/>
          <w:highlight w:val="none"/>
        </w:rPr>
        <w:t>督导和检查</w:t>
      </w:r>
      <w:r>
        <w:rPr>
          <w:rFonts w:hint="eastAsia" w:ascii="仿宋" w:hAnsi="仿宋" w:eastAsia="仿宋" w:cs="仿宋"/>
          <w:color w:val="auto"/>
          <w:sz w:val="30"/>
          <w:szCs w:val="30"/>
          <w:highlight w:val="none"/>
          <w:lang w:eastAsia="zh-CN"/>
        </w:rPr>
        <w:t>两次，</w:t>
      </w:r>
      <w:r>
        <w:rPr>
          <w:rFonts w:hint="eastAsia" w:ascii="仿宋" w:hAnsi="仿宋" w:eastAsia="仿宋" w:cs="仿宋"/>
          <w:color w:val="auto"/>
          <w:sz w:val="30"/>
          <w:szCs w:val="30"/>
          <w:highlight w:val="none"/>
        </w:rPr>
        <w:t>对检查中发现</w:t>
      </w:r>
      <w:r>
        <w:rPr>
          <w:rFonts w:hint="eastAsia" w:ascii="仿宋" w:hAnsi="仿宋" w:eastAsia="仿宋" w:cs="仿宋"/>
          <w:color w:val="auto"/>
          <w:sz w:val="30"/>
          <w:szCs w:val="30"/>
          <w:highlight w:val="none"/>
          <w:lang w:eastAsia="zh-CN"/>
        </w:rPr>
        <w:t>的</w:t>
      </w:r>
      <w:r>
        <w:rPr>
          <w:rFonts w:hint="eastAsia" w:ascii="仿宋" w:hAnsi="仿宋" w:eastAsia="仿宋" w:cs="仿宋"/>
          <w:color w:val="auto"/>
          <w:sz w:val="30"/>
          <w:szCs w:val="30"/>
          <w:highlight w:val="none"/>
        </w:rPr>
        <w:t>问题，现场指导培训和反馈，督促整改。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val="0"/>
          <w:bCs w:val="0"/>
          <w:color w:val="auto"/>
          <w:kern w:val="0"/>
          <w:sz w:val="30"/>
          <w:szCs w:val="30"/>
          <w:highlight w:val="none"/>
          <w:lang w:val="en-US" w:eastAsia="zh-CN" w:bidi="ar"/>
        </w:rPr>
      </w:pPr>
      <w:r>
        <w:rPr>
          <w:rFonts w:hint="eastAsia" w:ascii="仿宋" w:hAnsi="仿宋" w:eastAsia="仿宋" w:cs="仿宋"/>
          <w:b/>
          <w:bCs/>
          <w:spacing w:val="-6"/>
          <w:sz w:val="30"/>
          <w:szCs w:val="30"/>
          <w:shd w:val="clear" w:color="auto" w:fill="FFFFFF"/>
          <w:lang w:val="en-US" w:eastAsia="zh-CN"/>
        </w:rPr>
        <w:t>1、</w:t>
      </w:r>
      <w:r>
        <w:rPr>
          <w:rFonts w:hint="eastAsia" w:ascii="仿宋" w:hAnsi="仿宋" w:eastAsia="仿宋" w:cs="仿宋"/>
          <w:b/>
          <w:bCs/>
          <w:spacing w:val="-6"/>
          <w:sz w:val="30"/>
          <w:szCs w:val="30"/>
          <w:shd w:val="clear" w:color="auto" w:fill="FFFFFF"/>
        </w:rPr>
        <w:t>增补叶酸预防神经管缺陷项目</w:t>
      </w:r>
      <w:r>
        <w:rPr>
          <w:rFonts w:hint="eastAsia" w:ascii="仿宋" w:hAnsi="仿宋" w:eastAsia="仿宋" w:cs="仿宋"/>
          <w:b/>
          <w:bCs/>
          <w:spacing w:val="-6"/>
          <w:sz w:val="30"/>
          <w:szCs w:val="30"/>
          <w:shd w:val="clear" w:color="auto" w:fill="FFFFFF"/>
          <w:lang w:eastAsia="zh-CN"/>
        </w:rPr>
        <w:t>：</w:t>
      </w:r>
      <w:r>
        <w:rPr>
          <w:rFonts w:hint="eastAsia" w:ascii="仿宋" w:hAnsi="仿宋" w:eastAsia="仿宋" w:cs="仿宋"/>
          <w:spacing w:val="-6"/>
          <w:sz w:val="30"/>
          <w:szCs w:val="30"/>
          <w:shd w:val="clear" w:color="auto" w:fill="FFFFFF"/>
        </w:rPr>
        <w:t>完成20</w:t>
      </w:r>
      <w:r>
        <w:rPr>
          <w:rFonts w:hint="eastAsia" w:ascii="仿宋" w:hAnsi="仿宋" w:eastAsia="仿宋" w:cs="仿宋"/>
          <w:spacing w:val="-6"/>
          <w:sz w:val="30"/>
          <w:szCs w:val="30"/>
          <w:shd w:val="clear" w:color="auto" w:fill="FFFFFF"/>
          <w:lang w:val="en-US" w:eastAsia="zh-CN"/>
        </w:rPr>
        <w:t>20</w:t>
      </w:r>
      <w:r>
        <w:rPr>
          <w:rFonts w:hint="eastAsia" w:ascii="仿宋" w:hAnsi="仿宋" w:eastAsia="仿宋" w:cs="仿宋"/>
          <w:spacing w:val="-6"/>
          <w:sz w:val="30"/>
          <w:szCs w:val="30"/>
          <w:shd w:val="clear" w:color="auto" w:fill="FFFFFF"/>
        </w:rPr>
        <w:t>年全市增补叶酸预防神经管缺陷项目采购审批发放报销工作。</w:t>
      </w:r>
      <w:r>
        <w:rPr>
          <w:rFonts w:hint="eastAsia" w:ascii="仿宋" w:hAnsi="仿宋" w:eastAsia="仿宋" w:cs="仿宋"/>
          <w:b w:val="0"/>
          <w:bCs w:val="0"/>
          <w:color w:val="auto"/>
          <w:kern w:val="0"/>
          <w:sz w:val="30"/>
          <w:szCs w:val="30"/>
          <w:highlight w:val="none"/>
          <w:lang w:val="en-US" w:eastAsia="zh-CN" w:bidi="ar"/>
        </w:rPr>
        <w:t>2020年全市叶酸增补项目发放25484人份，完成全年任务的91.01%，其中黄石城区发放叶酸3217人份，完成率64.34%；大冶市发放叶酸11767人份，完成率106.97%；阳新县发放叶酸10500份，完成率87.50%。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bCs/>
          <w:kern w:val="0"/>
          <w:sz w:val="30"/>
          <w:szCs w:val="30"/>
          <w:highlight w:val="none"/>
          <w:lang w:eastAsia="zh-CN"/>
        </w:rPr>
      </w:pPr>
      <w:r>
        <w:rPr>
          <w:rFonts w:hint="eastAsia" w:ascii="仿宋" w:hAnsi="仿宋" w:eastAsia="仿宋" w:cs="仿宋"/>
          <w:b/>
          <w:bCs/>
          <w:color w:val="000000"/>
          <w:spacing w:val="-6"/>
          <w:sz w:val="30"/>
          <w:szCs w:val="30"/>
          <w:shd w:val="clear" w:color="auto" w:fill="FFFFFF"/>
          <w:lang w:val="en-US" w:eastAsia="zh-CN"/>
        </w:rPr>
        <w:t>2</w:t>
      </w:r>
      <w:r>
        <w:rPr>
          <w:rFonts w:hint="eastAsia" w:ascii="仿宋" w:hAnsi="仿宋" w:eastAsia="仿宋" w:cs="仿宋"/>
          <w:b/>
          <w:bCs/>
          <w:color w:val="000000"/>
          <w:spacing w:val="-6"/>
          <w:sz w:val="30"/>
          <w:szCs w:val="30"/>
          <w:shd w:val="clear" w:color="auto" w:fill="FFFFFF"/>
        </w:rPr>
        <w:t>、贫困妇女“两癌”检查项目</w:t>
      </w:r>
      <w:r>
        <w:rPr>
          <w:rFonts w:hint="eastAsia" w:ascii="仿宋" w:hAnsi="仿宋" w:eastAsia="仿宋" w:cs="仿宋"/>
          <w:b/>
          <w:bCs/>
          <w:color w:val="000000"/>
          <w:spacing w:val="-6"/>
          <w:sz w:val="30"/>
          <w:szCs w:val="30"/>
          <w:shd w:val="clear" w:color="auto" w:fill="FFFFFF"/>
          <w:lang w:eastAsia="zh-CN"/>
        </w:rPr>
        <w:t>：</w:t>
      </w:r>
      <w:r>
        <w:rPr>
          <w:rFonts w:hint="eastAsia" w:ascii="仿宋" w:hAnsi="仿宋" w:eastAsia="仿宋" w:cs="仿宋"/>
          <w:b w:val="0"/>
          <w:bCs w:val="0"/>
          <w:color w:val="auto"/>
          <w:kern w:val="0"/>
          <w:sz w:val="30"/>
          <w:szCs w:val="30"/>
          <w:highlight w:val="none"/>
          <w:lang w:val="en-US" w:eastAsia="zh-CN" w:bidi="ar"/>
        </w:rPr>
        <w:t>2020年全市贫困妇女“两癌”免费检查项目（任务量大冶1200人，阳新5700人）：大冶市乳腺癌检测1202人，完成率为100.17%；宫颈癌检测1202人，完成率为100.17%；乳腺癌可疑0人,确诊0人；宫颈癌可疑0人；确诊1人。阳新县乳腺癌检测8391人，完成率为147.21%；宫颈癌检测8603人，完成率为150.93%;乳腺癌可疑0人，确诊1人,宫颈癌可疑0人，确诊3人。</w:t>
      </w:r>
    </w:p>
    <w:p>
      <w:pPr>
        <w:keepNext w:val="0"/>
        <w:keepLines w:val="0"/>
        <w:pageBreakBefore w:val="0"/>
        <w:widowControl w:val="0"/>
        <w:kinsoku/>
        <w:wordWrap/>
        <w:overflowPunct/>
        <w:topLinePunct w:val="0"/>
        <w:bidi w:val="0"/>
        <w:spacing w:line="360" w:lineRule="auto"/>
        <w:ind w:firstLine="602" w:firstLineChars="200"/>
        <w:textAlignment w:val="auto"/>
        <w:outlineLvl w:val="9"/>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⑷新生儿疾病筛查工作：</w:t>
      </w:r>
      <w:r>
        <w:rPr>
          <w:rFonts w:hint="eastAsia" w:ascii="仿宋" w:hAnsi="仿宋" w:eastAsia="仿宋" w:cs="仿宋"/>
          <w:b w:val="0"/>
          <w:bCs w:val="0"/>
          <w:sz w:val="30"/>
          <w:szCs w:val="30"/>
          <w:shd w:val="clear" w:color="auto" w:fill="auto"/>
          <w:lang w:val="en-US" w:eastAsia="zh-CN"/>
        </w:rPr>
        <w:t>1、</w:t>
      </w:r>
      <w:r>
        <w:rPr>
          <w:rFonts w:hint="eastAsia" w:ascii="仿宋" w:hAnsi="仿宋" w:eastAsia="仿宋" w:cs="仿宋"/>
          <w:b w:val="0"/>
          <w:bCs/>
          <w:i w:val="0"/>
          <w:color w:val="000000"/>
          <w:spacing w:val="-6"/>
          <w:kern w:val="0"/>
          <w:sz w:val="30"/>
          <w:szCs w:val="30"/>
          <w:highlight w:val="none"/>
          <w:u w:val="none"/>
          <w:shd w:val="clear" w:color="auto" w:fill="auto"/>
          <w:lang w:val="en-US" w:eastAsia="zh-CN" w:bidi="ar"/>
        </w:rPr>
        <w:t>2020年</w:t>
      </w:r>
      <w:r>
        <w:rPr>
          <w:rFonts w:hint="eastAsia" w:ascii="仿宋" w:hAnsi="仿宋" w:eastAsia="仿宋" w:cs="仿宋"/>
          <w:spacing w:val="-6"/>
          <w:sz w:val="30"/>
          <w:szCs w:val="30"/>
          <w:highlight w:val="none"/>
          <w:shd w:val="clear" w:color="auto" w:fill="auto"/>
        </w:rPr>
        <w:t>全市共完成</w:t>
      </w:r>
      <w:r>
        <w:rPr>
          <w:rFonts w:hint="eastAsia" w:ascii="仿宋" w:hAnsi="仿宋" w:eastAsia="仿宋" w:cs="仿宋"/>
          <w:spacing w:val="-6"/>
          <w:sz w:val="30"/>
          <w:szCs w:val="30"/>
          <w:highlight w:val="none"/>
          <w:shd w:val="clear" w:color="auto" w:fill="auto"/>
          <w:lang w:val="en-US" w:eastAsia="zh-CN"/>
        </w:rPr>
        <w:t>24116</w:t>
      </w:r>
      <w:r>
        <w:rPr>
          <w:rFonts w:hint="eastAsia" w:ascii="仿宋" w:hAnsi="仿宋" w:eastAsia="仿宋" w:cs="仿宋"/>
          <w:spacing w:val="-6"/>
          <w:sz w:val="30"/>
          <w:szCs w:val="30"/>
          <w:highlight w:val="none"/>
          <w:shd w:val="clear" w:color="auto" w:fill="auto"/>
        </w:rPr>
        <w:t>名新生儿疾病筛查工作，筛查率为</w:t>
      </w:r>
      <w:r>
        <w:rPr>
          <w:rFonts w:hint="eastAsia" w:ascii="仿宋" w:hAnsi="仿宋" w:eastAsia="仿宋" w:cs="仿宋"/>
          <w:spacing w:val="-6"/>
          <w:sz w:val="30"/>
          <w:szCs w:val="30"/>
          <w:highlight w:val="none"/>
          <w:shd w:val="clear" w:color="auto" w:fill="auto"/>
          <w:lang w:val="en-US" w:eastAsia="zh-CN"/>
        </w:rPr>
        <w:t>98.20</w:t>
      </w:r>
      <w:r>
        <w:rPr>
          <w:rFonts w:hint="eastAsia" w:ascii="仿宋" w:hAnsi="仿宋" w:eastAsia="仿宋" w:cs="仿宋"/>
          <w:spacing w:val="-6"/>
          <w:sz w:val="30"/>
          <w:szCs w:val="30"/>
          <w:highlight w:val="none"/>
          <w:shd w:val="clear" w:color="auto" w:fill="auto"/>
        </w:rPr>
        <w:t>%（市区</w:t>
      </w:r>
      <w:r>
        <w:rPr>
          <w:rFonts w:hint="eastAsia" w:ascii="仿宋" w:hAnsi="仿宋" w:eastAsia="仿宋" w:cs="仿宋"/>
          <w:spacing w:val="-6"/>
          <w:sz w:val="30"/>
          <w:szCs w:val="30"/>
          <w:highlight w:val="none"/>
          <w:shd w:val="clear" w:color="auto" w:fill="auto"/>
          <w:lang w:val="en-US" w:eastAsia="zh-CN"/>
        </w:rPr>
        <w:t>10495</w:t>
      </w:r>
      <w:r>
        <w:rPr>
          <w:rFonts w:hint="eastAsia" w:ascii="仿宋" w:hAnsi="仿宋" w:eastAsia="仿宋" w:cs="仿宋"/>
          <w:spacing w:val="-6"/>
          <w:sz w:val="30"/>
          <w:szCs w:val="30"/>
          <w:highlight w:val="none"/>
          <w:shd w:val="clear" w:color="auto" w:fill="auto"/>
        </w:rPr>
        <w:t>人，筛查率为</w:t>
      </w:r>
      <w:r>
        <w:rPr>
          <w:rFonts w:hint="eastAsia" w:ascii="仿宋" w:hAnsi="仿宋" w:eastAsia="仿宋" w:cs="仿宋"/>
          <w:spacing w:val="-6"/>
          <w:sz w:val="30"/>
          <w:szCs w:val="30"/>
          <w:highlight w:val="none"/>
          <w:shd w:val="clear" w:color="auto" w:fill="auto"/>
          <w:lang w:val="en-US" w:eastAsia="zh-CN"/>
        </w:rPr>
        <w:t>99.20</w:t>
      </w:r>
      <w:r>
        <w:rPr>
          <w:rFonts w:hint="eastAsia" w:ascii="仿宋" w:hAnsi="仿宋" w:eastAsia="仿宋" w:cs="仿宋"/>
          <w:spacing w:val="-6"/>
          <w:sz w:val="30"/>
          <w:szCs w:val="30"/>
          <w:highlight w:val="none"/>
          <w:shd w:val="clear" w:color="auto" w:fill="auto"/>
        </w:rPr>
        <w:t>%；大冶市</w:t>
      </w:r>
      <w:r>
        <w:rPr>
          <w:rFonts w:hint="eastAsia" w:ascii="仿宋" w:hAnsi="仿宋" w:eastAsia="仿宋" w:cs="仿宋"/>
          <w:spacing w:val="-6"/>
          <w:sz w:val="30"/>
          <w:szCs w:val="30"/>
          <w:highlight w:val="none"/>
          <w:shd w:val="clear" w:color="auto" w:fill="auto"/>
          <w:lang w:val="en-US" w:eastAsia="zh-CN"/>
        </w:rPr>
        <w:t>4534</w:t>
      </w:r>
      <w:r>
        <w:rPr>
          <w:rFonts w:hint="eastAsia" w:ascii="仿宋" w:hAnsi="仿宋" w:eastAsia="仿宋" w:cs="仿宋"/>
          <w:spacing w:val="-6"/>
          <w:sz w:val="30"/>
          <w:szCs w:val="30"/>
          <w:highlight w:val="none"/>
          <w:shd w:val="clear" w:color="auto" w:fill="auto"/>
        </w:rPr>
        <w:t>人，筛查率为98.</w:t>
      </w:r>
      <w:r>
        <w:rPr>
          <w:rFonts w:hint="eastAsia" w:ascii="仿宋" w:hAnsi="仿宋" w:eastAsia="仿宋" w:cs="仿宋"/>
          <w:spacing w:val="-6"/>
          <w:sz w:val="30"/>
          <w:szCs w:val="30"/>
          <w:highlight w:val="none"/>
          <w:shd w:val="clear" w:color="auto" w:fill="auto"/>
          <w:lang w:val="en-US" w:eastAsia="zh-CN"/>
        </w:rPr>
        <w:t>42</w:t>
      </w:r>
      <w:r>
        <w:rPr>
          <w:rFonts w:hint="eastAsia" w:ascii="仿宋" w:hAnsi="仿宋" w:eastAsia="仿宋" w:cs="仿宋"/>
          <w:spacing w:val="-6"/>
          <w:sz w:val="30"/>
          <w:szCs w:val="30"/>
          <w:highlight w:val="none"/>
          <w:shd w:val="clear" w:color="auto" w:fill="auto"/>
        </w:rPr>
        <w:t>%；阳新县</w:t>
      </w:r>
      <w:r>
        <w:rPr>
          <w:rFonts w:hint="eastAsia" w:ascii="仿宋" w:hAnsi="仿宋" w:eastAsia="仿宋" w:cs="仿宋"/>
          <w:spacing w:val="-6"/>
          <w:sz w:val="30"/>
          <w:szCs w:val="30"/>
          <w:highlight w:val="none"/>
          <w:shd w:val="clear" w:color="auto" w:fill="auto"/>
          <w:lang w:val="en-US" w:eastAsia="zh-CN"/>
        </w:rPr>
        <w:t>9087</w:t>
      </w:r>
      <w:r>
        <w:rPr>
          <w:rFonts w:hint="eastAsia" w:ascii="仿宋" w:hAnsi="仿宋" w:eastAsia="仿宋" w:cs="仿宋"/>
          <w:spacing w:val="-6"/>
          <w:sz w:val="30"/>
          <w:szCs w:val="30"/>
          <w:highlight w:val="none"/>
          <w:shd w:val="clear" w:color="auto" w:fill="auto"/>
        </w:rPr>
        <w:t>人，筛查率</w:t>
      </w:r>
      <w:r>
        <w:rPr>
          <w:rFonts w:hint="eastAsia" w:ascii="仿宋" w:hAnsi="仿宋" w:eastAsia="仿宋" w:cs="仿宋"/>
          <w:spacing w:val="-6"/>
          <w:sz w:val="30"/>
          <w:szCs w:val="30"/>
          <w:highlight w:val="none"/>
          <w:shd w:val="clear" w:color="auto" w:fill="auto"/>
          <w:lang w:eastAsia="zh-CN"/>
        </w:rPr>
        <w:t>为</w:t>
      </w:r>
      <w:r>
        <w:rPr>
          <w:rFonts w:hint="eastAsia" w:ascii="仿宋" w:hAnsi="仿宋" w:eastAsia="仿宋" w:cs="仿宋"/>
          <w:spacing w:val="-6"/>
          <w:sz w:val="30"/>
          <w:szCs w:val="30"/>
          <w:highlight w:val="none"/>
          <w:shd w:val="clear" w:color="auto" w:fill="auto"/>
          <w:lang w:val="en-US" w:eastAsia="zh-CN"/>
        </w:rPr>
        <w:t>96.96</w:t>
      </w:r>
      <w:r>
        <w:rPr>
          <w:rFonts w:hint="eastAsia" w:ascii="仿宋" w:hAnsi="仿宋" w:eastAsia="仿宋" w:cs="仿宋"/>
          <w:spacing w:val="-6"/>
          <w:sz w:val="30"/>
          <w:szCs w:val="30"/>
          <w:highlight w:val="none"/>
          <w:shd w:val="clear" w:color="auto" w:fill="auto"/>
        </w:rPr>
        <w:t>%）</w:t>
      </w:r>
      <w:r>
        <w:rPr>
          <w:rFonts w:hint="eastAsia" w:ascii="仿宋" w:hAnsi="仿宋" w:eastAsia="仿宋" w:cs="仿宋"/>
          <w:spacing w:val="-6"/>
          <w:sz w:val="30"/>
          <w:szCs w:val="30"/>
          <w:highlight w:val="none"/>
          <w:shd w:val="clear" w:color="auto" w:fill="auto"/>
          <w:lang w:eastAsia="zh-CN"/>
        </w:rPr>
        <w:t>。</w:t>
      </w:r>
      <w:r>
        <w:rPr>
          <w:rFonts w:hint="eastAsia" w:ascii="仿宋" w:hAnsi="仿宋" w:eastAsia="仿宋" w:cs="仿宋"/>
          <w:b w:val="0"/>
          <w:bCs w:val="0"/>
          <w:i w:val="0"/>
          <w:caps w:val="0"/>
          <w:color w:val="auto"/>
          <w:spacing w:val="0"/>
          <w:sz w:val="30"/>
          <w:szCs w:val="30"/>
          <w:highlight w:val="none"/>
          <w:shd w:val="clear" w:color="auto" w:fill="FFFFFF"/>
          <w:lang w:val="en-US" w:eastAsia="zh-CN"/>
        </w:rPr>
        <w:t>筛查结果：葡萄糖6磷酸脱氢酶缺乏症20人，先天性肾上腺皮质增生症1人，苯丙酮尿症1人，地中海贫血293人（ɑ地贫215人，β地贫75人，α和β同时缺失3人），高TSH血症20人（需要药物治疗20人），先天性甲状腺功能减低症21人。所有阳性病例均进行跟踪管理及干预：确诊为高苯丙氨酸血症、甲状腺功能减低症和高TSH血症药物治疗的患儿均建立专用病历，专案管理；确诊为地中海贫血和葡萄糖6磷酸脱氢酶缺乏症的患儿，对家长进行健康教育，门诊随访；确诊先天性肾上腺皮质增生症的患儿转诊到湖北省妇幼保健院住院治疗。</w:t>
      </w:r>
      <w:r>
        <w:rPr>
          <w:rFonts w:hint="eastAsia" w:ascii="仿宋" w:hAnsi="仿宋" w:eastAsia="仿宋" w:cs="仿宋"/>
          <w:sz w:val="30"/>
          <w:szCs w:val="30"/>
          <w:shd w:val="clear" w:color="auto" w:fill="auto"/>
          <w:lang w:val="en-US" w:eastAsia="zh-CN"/>
        </w:rPr>
        <w:t>2、2020年6月15日起我市新生儿疾病筛查项目实行免费。</w:t>
      </w:r>
      <w:r>
        <w:rPr>
          <w:rFonts w:hint="eastAsia" w:ascii="仿宋" w:hAnsi="仿宋" w:eastAsia="仿宋" w:cs="仿宋"/>
          <w:b/>
          <w:bCs/>
          <w:sz w:val="30"/>
          <w:szCs w:val="30"/>
          <w:shd w:val="clear" w:color="auto" w:fill="auto"/>
          <w:lang w:val="en-US" w:eastAsia="zh-CN"/>
        </w:rPr>
        <w:t>黄石市</w:t>
      </w:r>
      <w:r>
        <w:rPr>
          <w:rStyle w:val="4"/>
          <w:rFonts w:hint="eastAsia" w:ascii="仿宋" w:hAnsi="仿宋" w:eastAsia="仿宋" w:cs="仿宋"/>
          <w:b/>
          <w:bCs/>
          <w:i w:val="0"/>
          <w:iCs w:val="0"/>
          <w:kern w:val="2"/>
          <w:sz w:val="30"/>
          <w:szCs w:val="30"/>
          <w:shd w:val="clear" w:color="auto" w:fill="auto"/>
          <w:lang w:val="en-US" w:eastAsia="zh-CN" w:bidi="ar-SA"/>
        </w:rPr>
        <w:t>免费新筛项目：</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⑴</w:t>
      </w:r>
      <w:r>
        <w:rPr>
          <w:rFonts w:hint="eastAsia" w:ascii="仿宋" w:hAnsi="仿宋" w:eastAsia="仿宋" w:cs="仿宋"/>
          <w:kern w:val="0"/>
          <w:sz w:val="30"/>
          <w:szCs w:val="30"/>
          <w:highlight w:val="none"/>
          <w:shd w:val="clear" w:color="auto" w:fill="auto"/>
          <w:lang w:val="en-US" w:eastAsia="zh-CN" w:bidi="ar"/>
        </w:rPr>
        <w:t>全市共完成14982名新生儿免费五种遗传代谢病筛查工作，筛查率为98.91%（</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城区</w:t>
      </w:r>
      <w:r>
        <w:rPr>
          <w:rFonts w:hint="eastAsia" w:ascii="仿宋" w:hAnsi="仿宋" w:eastAsia="仿宋" w:cs="仿宋"/>
          <w:kern w:val="0"/>
          <w:sz w:val="30"/>
          <w:szCs w:val="30"/>
          <w:highlight w:val="none"/>
          <w:shd w:val="clear" w:color="auto" w:fill="auto"/>
          <w:lang w:val="en-US" w:eastAsia="zh-CN" w:bidi="ar"/>
        </w:rPr>
        <w:t>5827人，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筛查率为99.56%；大冶市</w:t>
      </w:r>
      <w:r>
        <w:rPr>
          <w:rFonts w:hint="eastAsia" w:ascii="仿宋" w:hAnsi="仿宋" w:eastAsia="仿宋" w:cs="仿宋"/>
          <w:kern w:val="0"/>
          <w:sz w:val="30"/>
          <w:szCs w:val="30"/>
          <w:highlight w:val="none"/>
          <w:shd w:val="clear" w:color="auto" w:fill="auto"/>
          <w:lang w:val="en-US" w:eastAsia="zh-CN" w:bidi="ar"/>
        </w:rPr>
        <w:t>2472人，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筛查率为100%；阳新县</w:t>
      </w:r>
      <w:r>
        <w:rPr>
          <w:rFonts w:hint="eastAsia" w:ascii="仿宋" w:hAnsi="仿宋" w:eastAsia="仿宋" w:cs="仿宋"/>
          <w:kern w:val="0"/>
          <w:sz w:val="30"/>
          <w:szCs w:val="30"/>
          <w:highlight w:val="none"/>
          <w:shd w:val="clear" w:color="auto" w:fill="auto"/>
          <w:lang w:val="en-US" w:eastAsia="zh-CN" w:bidi="ar"/>
        </w:rPr>
        <w:t>6683人，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筛查率为97.96%）。⑵</w:t>
      </w:r>
      <w:r>
        <w:rPr>
          <w:rFonts w:hint="eastAsia" w:ascii="仿宋" w:hAnsi="仿宋" w:eastAsia="仿宋" w:cs="仿宋"/>
          <w:kern w:val="0"/>
          <w:sz w:val="30"/>
          <w:szCs w:val="30"/>
          <w:highlight w:val="none"/>
          <w:shd w:val="clear" w:color="auto" w:fill="auto"/>
          <w:lang w:val="en-US" w:eastAsia="zh-CN" w:bidi="ar"/>
        </w:rPr>
        <w:t xml:space="preserve">全市共完成13664名新生儿免费听力筛查工作，筛查率为90.21% </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（城区</w:t>
      </w:r>
      <w:r>
        <w:rPr>
          <w:rFonts w:hint="eastAsia" w:ascii="仿宋" w:hAnsi="仿宋" w:eastAsia="仿宋" w:cs="仿宋"/>
          <w:kern w:val="0"/>
          <w:sz w:val="30"/>
          <w:szCs w:val="30"/>
          <w:highlight w:val="none"/>
          <w:shd w:val="clear" w:color="auto" w:fill="auto"/>
          <w:lang w:val="en-US" w:eastAsia="zh-CN" w:bidi="ar"/>
        </w:rPr>
        <w:t>5664人，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筛查率为96.77%；大冶市</w:t>
      </w:r>
      <w:r>
        <w:rPr>
          <w:rFonts w:hint="eastAsia" w:ascii="仿宋" w:hAnsi="仿宋" w:eastAsia="仿宋" w:cs="仿宋"/>
          <w:kern w:val="0"/>
          <w:sz w:val="30"/>
          <w:szCs w:val="30"/>
          <w:highlight w:val="none"/>
          <w:shd w:val="clear" w:color="auto" w:fill="auto"/>
          <w:lang w:val="en-US" w:eastAsia="zh-CN" w:bidi="ar"/>
        </w:rPr>
        <w:t>2376人，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筛查率为96.11%，阳新县</w:t>
      </w:r>
      <w:r>
        <w:rPr>
          <w:rFonts w:hint="eastAsia" w:ascii="仿宋" w:hAnsi="仿宋" w:eastAsia="仿宋" w:cs="仿宋"/>
          <w:kern w:val="0"/>
          <w:sz w:val="30"/>
          <w:szCs w:val="30"/>
          <w:highlight w:val="none"/>
          <w:shd w:val="clear" w:color="auto" w:fill="auto"/>
          <w:lang w:val="en-US" w:eastAsia="zh-CN" w:bidi="ar"/>
        </w:rPr>
        <w:t>5624人，</w:t>
      </w:r>
      <w:r>
        <w:rPr>
          <w:rStyle w:val="4"/>
          <w:rFonts w:hint="eastAsia" w:ascii="仿宋" w:hAnsi="仿宋" w:eastAsia="仿宋" w:cs="仿宋"/>
          <w:b w:val="0"/>
          <w:bCs w:val="0"/>
          <w:i w:val="0"/>
          <w:iCs w:val="0"/>
          <w:kern w:val="2"/>
          <w:sz w:val="30"/>
          <w:szCs w:val="30"/>
          <w:highlight w:val="none"/>
          <w:shd w:val="clear" w:color="auto" w:fill="auto"/>
          <w:lang w:val="en-US" w:eastAsia="zh-CN" w:bidi="ar-SA"/>
        </w:rPr>
        <w:t>筛查率为82.44%）。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bCs/>
          <w:spacing w:val="-6"/>
          <w:sz w:val="30"/>
          <w:szCs w:val="30"/>
          <w:highlight w:val="none"/>
          <w:shd w:val="clear" w:color="auto" w:fill="FFFFFF"/>
        </w:rPr>
      </w:pPr>
      <w:r>
        <w:rPr>
          <w:rFonts w:hint="eastAsia" w:ascii="仿宋" w:hAnsi="仿宋" w:eastAsia="仿宋" w:cs="仿宋"/>
          <w:b/>
          <w:bCs/>
          <w:spacing w:val="-6"/>
          <w:sz w:val="30"/>
          <w:szCs w:val="30"/>
          <w:highlight w:val="none"/>
          <w:shd w:val="clear" w:color="auto" w:fill="FFFFFF"/>
          <w:lang w:val="en-US" w:eastAsia="zh-CN"/>
        </w:rPr>
        <w:t>⑸儿童</w:t>
      </w:r>
      <w:r>
        <w:rPr>
          <w:rFonts w:hint="eastAsia" w:ascii="仿宋" w:hAnsi="仿宋" w:eastAsia="仿宋" w:cs="仿宋"/>
          <w:b/>
          <w:bCs/>
          <w:spacing w:val="-6"/>
          <w:sz w:val="30"/>
          <w:szCs w:val="30"/>
          <w:highlight w:val="none"/>
          <w:shd w:val="clear" w:color="auto" w:fill="FFFFFF"/>
        </w:rPr>
        <w:t>健康项目工作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bCs/>
          <w:spacing w:val="-6"/>
          <w:sz w:val="30"/>
          <w:szCs w:val="30"/>
          <w:highlight w:val="none"/>
          <w:shd w:val="clear" w:color="auto" w:fill="FFFFFF"/>
        </w:rPr>
        <w:t>1、新生儿多种遗传代谢病检测项目</w:t>
      </w:r>
      <w:r>
        <w:rPr>
          <w:rFonts w:hint="eastAsia" w:ascii="仿宋" w:hAnsi="仿宋" w:eastAsia="仿宋" w:cs="仿宋"/>
          <w:b/>
          <w:bCs/>
          <w:spacing w:val="-6"/>
          <w:sz w:val="30"/>
          <w:szCs w:val="30"/>
          <w:highlight w:val="none"/>
          <w:shd w:val="clear" w:color="auto" w:fill="FFFFFF"/>
          <w:lang w:eastAsia="zh-CN"/>
        </w:rPr>
        <w:t>：（</w:t>
      </w:r>
      <w:r>
        <w:rPr>
          <w:rFonts w:hint="eastAsia" w:ascii="仿宋" w:hAnsi="仿宋" w:eastAsia="仿宋" w:cs="仿宋"/>
          <w:b w:val="0"/>
          <w:bCs w:val="0"/>
          <w:sz w:val="30"/>
          <w:szCs w:val="30"/>
          <w:highlight w:val="none"/>
          <w:lang w:val="en-US" w:eastAsia="zh-CN"/>
        </w:rPr>
        <w:t>任务量：黄石城区1000例，大冶市1000例，阳新县2000例。）截至11月，全市共检测3993例，累计完成99.82%，其中大冶市检测1000例、完成率100%；黄石城区检测994例，完成率99.4%；阳新县检测1999例、完成率99.95%。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sz w:val="30"/>
          <w:szCs w:val="30"/>
          <w:highlight w:val="none"/>
        </w:rPr>
      </w:pPr>
      <w:r>
        <w:rPr>
          <w:rFonts w:hint="eastAsia" w:ascii="仿宋" w:hAnsi="仿宋" w:eastAsia="仿宋" w:cs="仿宋"/>
          <w:b/>
          <w:bCs/>
          <w:spacing w:val="-6"/>
          <w:sz w:val="30"/>
          <w:szCs w:val="30"/>
          <w:shd w:val="clear" w:color="auto" w:fill="FFFFFF"/>
        </w:rPr>
        <w:t>2、新生儿先天性心脏病筛查项目</w:t>
      </w:r>
      <w:r>
        <w:rPr>
          <w:rFonts w:hint="eastAsia" w:ascii="仿宋" w:hAnsi="仿宋" w:eastAsia="仿宋" w:cs="仿宋"/>
          <w:b/>
          <w:bCs/>
          <w:spacing w:val="-6"/>
          <w:sz w:val="30"/>
          <w:szCs w:val="30"/>
          <w:shd w:val="clear" w:color="auto" w:fill="FFFFFF"/>
          <w:lang w:eastAsia="zh-CN"/>
        </w:rPr>
        <w:t>：</w:t>
      </w:r>
      <w:r>
        <w:rPr>
          <w:rFonts w:hint="eastAsia" w:ascii="仿宋" w:hAnsi="仿宋" w:eastAsia="仿宋" w:cs="仿宋"/>
          <w:kern w:val="0"/>
          <w:sz w:val="30"/>
          <w:szCs w:val="30"/>
          <w:highlight w:val="none"/>
          <w:lang w:val="en-US" w:eastAsia="zh-CN" w:bidi="ar"/>
        </w:rPr>
        <w:t>2020年1月-12月黄石市活产数7280人，先天性心脏病筛查6645人，筛查率达到91.24%（目标筛查率80%），筛查阳性79人，其中68人已接受心脏超声检查，确诊24例，先心发病率0.33‰。截止到12月份，电话回访先天性心脏病筛查阳性确诊患儿71人，手术治疗1人，自愈约20人，其余人定期复查随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bCs/>
          <w:spacing w:val="-6"/>
          <w:sz w:val="30"/>
          <w:szCs w:val="30"/>
          <w:shd w:val="clear" w:color="auto" w:fill="FFFFFF"/>
        </w:rPr>
        <w:t>3、儿童血管瘤筛查项目</w:t>
      </w:r>
      <w:r>
        <w:rPr>
          <w:rFonts w:hint="eastAsia" w:ascii="仿宋" w:hAnsi="仿宋" w:eastAsia="仿宋" w:cs="仿宋"/>
          <w:b/>
          <w:bCs/>
          <w:spacing w:val="-6"/>
          <w:sz w:val="30"/>
          <w:szCs w:val="30"/>
          <w:shd w:val="clear" w:color="auto" w:fill="FFFFFF"/>
          <w:lang w:eastAsia="zh-CN"/>
        </w:rPr>
        <w:t>：</w:t>
      </w:r>
      <w:r>
        <w:rPr>
          <w:rFonts w:hint="eastAsia" w:ascii="仿宋" w:hAnsi="仿宋" w:eastAsia="仿宋" w:cs="仿宋"/>
          <w:b w:val="0"/>
          <w:bCs w:val="0"/>
          <w:sz w:val="30"/>
          <w:szCs w:val="30"/>
          <w:highlight w:val="none"/>
          <w:lang w:val="en-US" w:eastAsia="zh-CN"/>
        </w:rPr>
        <w:t>2020年共计上报131例，其中黄石妇幼上报126例，爱康医院上报1例，大王镇上报1例，大冶金湖1例，大冶灵乡1例，铜都社区卫生服务中心1例。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8" w:firstLineChars="200"/>
        <w:jc w:val="left"/>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bCs/>
          <w:spacing w:val="-6"/>
          <w:sz w:val="30"/>
          <w:szCs w:val="30"/>
          <w:shd w:val="clear" w:color="auto" w:fill="FFFFFF"/>
        </w:rPr>
        <w:t>4、先天性结构畸形救助项目</w:t>
      </w:r>
      <w:r>
        <w:rPr>
          <w:rFonts w:hint="eastAsia" w:ascii="仿宋" w:hAnsi="仿宋" w:eastAsia="仿宋" w:cs="仿宋"/>
          <w:b/>
          <w:bCs/>
          <w:spacing w:val="-6"/>
          <w:sz w:val="30"/>
          <w:szCs w:val="30"/>
          <w:shd w:val="clear" w:color="auto" w:fill="FFFFFF"/>
          <w:lang w:eastAsia="zh-CN"/>
        </w:rPr>
        <w:t>：</w:t>
      </w:r>
      <w:r>
        <w:rPr>
          <w:rFonts w:hint="eastAsia" w:ascii="仿宋" w:hAnsi="仿宋" w:eastAsia="仿宋" w:cs="仿宋"/>
          <w:b w:val="0"/>
          <w:bCs w:val="0"/>
          <w:sz w:val="30"/>
          <w:szCs w:val="30"/>
          <w:highlight w:val="none"/>
          <w:lang w:val="en-US" w:eastAsia="zh-CN"/>
        </w:rPr>
        <w:t>2020年底，登记申请资料9例，上报4例。（由于疫情影响，项目暂停）</w:t>
      </w:r>
    </w:p>
    <w:p>
      <w:pPr>
        <w:keepNext w:val="0"/>
        <w:keepLines w:val="0"/>
        <w:pageBreakBefore w:val="0"/>
        <w:widowControl w:val="0"/>
        <w:kinsoku/>
        <w:wordWrap/>
        <w:overflowPunct/>
        <w:topLinePunct w:val="0"/>
        <w:bidi w:val="0"/>
        <w:spacing w:line="360" w:lineRule="auto"/>
        <w:ind w:firstLine="602" w:firstLineChars="200"/>
        <w:jc w:val="both"/>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bCs/>
          <w:kern w:val="0"/>
          <w:sz w:val="30"/>
          <w:szCs w:val="30"/>
          <w:highlight w:val="none"/>
          <w:lang w:val="en-US" w:eastAsia="zh-CN"/>
        </w:rPr>
        <w:t>5、 0-6岁儿童眼保健和视力检查项目：</w:t>
      </w:r>
      <w:r>
        <w:rPr>
          <w:rFonts w:hint="eastAsia" w:ascii="仿宋" w:hAnsi="仿宋" w:eastAsia="仿宋" w:cs="仿宋"/>
          <w:b w:val="0"/>
          <w:bCs w:val="0"/>
          <w:sz w:val="30"/>
          <w:szCs w:val="30"/>
          <w:highlight w:val="none"/>
          <w:lang w:val="en-US" w:eastAsia="zh-CN"/>
        </w:rPr>
        <w:t>2020年0-6岁儿童眼保健和视力检查人数：全市0-6岁儿童眼保健和视力检查覆盖率为91.00%。黄石港区完成12843人，完成率91.00%；西塞山区完成10843人，完成率91.00%；下陆区19846，完成率91.00%；开发区·铁山区完成1503人，完成率91.00%；大冶市完成68891人，完成率90.59%，阳新县完成97728人，完成率91.20%。</w:t>
      </w:r>
    </w:p>
    <w:p>
      <w:pPr>
        <w:keepNext w:val="0"/>
        <w:keepLines w:val="0"/>
        <w:pageBreakBefore w:val="0"/>
        <w:widowControl w:val="0"/>
        <w:kinsoku/>
        <w:wordWrap/>
        <w:overflowPunct/>
        <w:topLinePunct w:val="0"/>
        <w:bidi w:val="0"/>
        <w:adjustRightInd w:val="0"/>
        <w:snapToGrid w:val="0"/>
        <w:spacing w:line="360" w:lineRule="auto"/>
        <w:ind w:firstLine="602"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⑹</w:t>
      </w:r>
      <w:r>
        <w:rPr>
          <w:rFonts w:hint="eastAsia" w:ascii="仿宋" w:hAnsi="仿宋" w:eastAsia="仿宋" w:cs="仿宋"/>
          <w:b/>
          <w:bCs/>
          <w:i w:val="0"/>
          <w:caps w:val="0"/>
          <w:color w:val="auto"/>
          <w:spacing w:val="0"/>
          <w:sz w:val="30"/>
          <w:szCs w:val="30"/>
          <w:highlight w:val="none"/>
          <w:shd w:val="clear" w:color="auto" w:fill="FFFFFF"/>
          <w:lang w:val="en-US" w:eastAsia="zh-CN"/>
        </w:rPr>
        <w:t>计划生育技术服务：</w:t>
      </w:r>
      <w:r>
        <w:rPr>
          <w:rFonts w:hint="eastAsia" w:ascii="仿宋" w:hAnsi="仿宋" w:eastAsia="仿宋" w:cs="仿宋"/>
          <w:b/>
          <w:bCs/>
          <w:sz w:val="30"/>
          <w:szCs w:val="30"/>
          <w:highlight w:val="none"/>
          <w:lang w:val="en-US" w:eastAsia="zh-CN"/>
        </w:rPr>
        <w:t>1、2020年</w:t>
      </w:r>
      <w:r>
        <w:rPr>
          <w:rFonts w:hint="eastAsia" w:ascii="仿宋" w:hAnsi="仿宋" w:eastAsia="仿宋" w:cs="仿宋"/>
          <w:b/>
          <w:bCs/>
          <w:sz w:val="30"/>
          <w:szCs w:val="30"/>
          <w:highlight w:val="none"/>
        </w:rPr>
        <w:t>“两免”完成情况：</w:t>
      </w:r>
      <w:r>
        <w:rPr>
          <w:rFonts w:hint="eastAsia" w:ascii="仿宋" w:hAnsi="仿宋" w:eastAsia="仿宋" w:cs="仿宋"/>
          <w:b w:val="0"/>
          <w:bCs w:val="0"/>
          <w:sz w:val="30"/>
          <w:szCs w:val="30"/>
          <w:highlight w:val="none"/>
          <w:lang w:eastAsia="zh-CN"/>
        </w:rPr>
        <w:t>本院</w:t>
      </w:r>
      <w:r>
        <w:rPr>
          <w:rFonts w:hint="eastAsia" w:ascii="仿宋" w:hAnsi="仿宋" w:eastAsia="仿宋" w:cs="仿宋"/>
          <w:b w:val="0"/>
          <w:bCs w:val="0"/>
          <w:sz w:val="30"/>
          <w:szCs w:val="30"/>
          <w:highlight w:val="none"/>
        </w:rPr>
        <w:t>共完成免费婚前医学检查</w:t>
      </w:r>
      <w:r>
        <w:rPr>
          <w:rFonts w:hint="eastAsia" w:ascii="仿宋" w:hAnsi="仿宋" w:eastAsia="仿宋" w:cs="仿宋"/>
          <w:b w:val="0"/>
          <w:bCs w:val="0"/>
          <w:sz w:val="30"/>
          <w:szCs w:val="30"/>
          <w:highlight w:val="none"/>
          <w:lang w:val="en-US" w:eastAsia="zh-CN"/>
        </w:rPr>
        <w:t>248</w:t>
      </w:r>
      <w:r>
        <w:rPr>
          <w:rFonts w:hint="eastAsia" w:ascii="仿宋" w:hAnsi="仿宋" w:eastAsia="仿宋" w:cs="仿宋"/>
          <w:b w:val="0"/>
          <w:bCs w:val="0"/>
          <w:sz w:val="30"/>
          <w:szCs w:val="30"/>
          <w:highlight w:val="none"/>
        </w:rPr>
        <w:t>人，</w:t>
      </w:r>
      <w:r>
        <w:rPr>
          <w:rFonts w:hint="eastAsia" w:ascii="仿宋" w:hAnsi="仿宋" w:eastAsia="仿宋" w:cs="仿宋"/>
          <w:sz w:val="30"/>
          <w:szCs w:val="30"/>
          <w:highlight w:val="none"/>
        </w:rPr>
        <w:t>婚检完成率</w:t>
      </w:r>
      <w:r>
        <w:rPr>
          <w:rFonts w:hint="eastAsia" w:ascii="仿宋" w:hAnsi="仿宋" w:eastAsia="仿宋" w:cs="仿宋"/>
          <w:sz w:val="30"/>
          <w:szCs w:val="30"/>
          <w:highlight w:val="none"/>
          <w:lang w:val="en-US" w:eastAsia="zh-CN"/>
        </w:rPr>
        <w:t>59.05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b w:val="0"/>
          <w:bCs w:val="0"/>
          <w:sz w:val="30"/>
          <w:szCs w:val="30"/>
          <w:highlight w:val="none"/>
        </w:rPr>
        <w:t>国家免费孕前优生健康检查</w:t>
      </w:r>
      <w:r>
        <w:rPr>
          <w:rFonts w:hint="eastAsia" w:ascii="仿宋" w:hAnsi="仿宋" w:eastAsia="仿宋" w:cs="仿宋"/>
          <w:b w:val="0"/>
          <w:bCs w:val="0"/>
          <w:sz w:val="30"/>
          <w:szCs w:val="30"/>
          <w:highlight w:val="none"/>
          <w:lang w:val="en-US" w:eastAsia="zh-CN"/>
        </w:rPr>
        <w:t>752</w:t>
      </w:r>
      <w:r>
        <w:rPr>
          <w:rFonts w:hint="eastAsia" w:ascii="仿宋" w:hAnsi="仿宋" w:eastAsia="仿宋" w:cs="仿宋"/>
          <w:sz w:val="30"/>
          <w:szCs w:val="30"/>
          <w:highlight w:val="none"/>
        </w:rPr>
        <w:t>人，孕检完成率</w:t>
      </w:r>
      <w:r>
        <w:rPr>
          <w:rFonts w:hint="eastAsia" w:ascii="仿宋" w:hAnsi="仿宋" w:eastAsia="仿宋" w:cs="仿宋"/>
          <w:sz w:val="30"/>
          <w:szCs w:val="30"/>
          <w:highlight w:val="none"/>
          <w:lang w:val="en-US" w:eastAsia="zh-CN"/>
        </w:rPr>
        <w:t>96.41</w:t>
      </w:r>
      <w:r>
        <w:rPr>
          <w:rFonts w:hint="eastAsia" w:ascii="仿宋" w:hAnsi="仿宋" w:eastAsia="仿宋" w:cs="仿宋"/>
          <w:sz w:val="30"/>
          <w:szCs w:val="30"/>
          <w:highlight w:val="none"/>
        </w:rPr>
        <w:t>%。</w:t>
      </w:r>
      <w:r>
        <w:rPr>
          <w:rFonts w:hint="eastAsia" w:ascii="仿宋" w:hAnsi="仿宋" w:eastAsia="仿宋" w:cs="仿宋"/>
          <w:sz w:val="30"/>
          <w:szCs w:val="30"/>
          <w:lang w:val="en-US" w:eastAsia="zh-CN"/>
        </w:rPr>
        <w:t>2、深化计划生育服务职能转变，5月底计划生育指导科业务整合到妇女保健科。已将“两免”检查项目有效结合，有效避免“两免”服务方式单一，系统登记繁琐等问题；配合雷奥公司完成两免系统的优化改造，实现信息化办公，提高工作效率，优化患者就医体验。</w:t>
      </w:r>
    </w:p>
    <w:p>
      <w:pPr>
        <w:keepNext w:val="0"/>
        <w:keepLines w:val="0"/>
        <w:pageBreakBefore w:val="0"/>
        <w:widowControl w:val="0"/>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（三）绩效目标完成情况分析</w:t>
      </w:r>
    </w:p>
    <w:p>
      <w:pPr>
        <w:keepNext w:val="0"/>
        <w:keepLines w:val="0"/>
        <w:pageBreakBefore w:val="0"/>
        <w:widowControl w:val="0"/>
        <w:kinsoku/>
        <w:wordWrap/>
        <w:overflowPunct/>
        <w:topLinePunct w:val="0"/>
        <w:bidi w:val="0"/>
        <w:spacing w:line="360" w:lineRule="auto"/>
        <w:ind w:firstLine="600" w:firstLineChars="200"/>
        <w:textAlignment w:val="auto"/>
        <w:outlineLvl w:val="0"/>
        <w:rPr>
          <w:rFonts w:hint="eastAsia" w:ascii="仿宋" w:hAnsi="仿宋" w:eastAsia="仿宋" w:cs="仿宋"/>
          <w:sz w:val="30"/>
          <w:szCs w:val="30"/>
        </w:rPr>
      </w:pPr>
      <w:r>
        <w:rPr>
          <w:rFonts w:hint="eastAsia" w:ascii="仿宋" w:hAnsi="仿宋" w:eastAsia="仿宋" w:cs="仿宋"/>
          <w:sz w:val="30"/>
          <w:szCs w:val="30"/>
        </w:rPr>
        <w:t>1.预算执行情况分析（包括完成情况和偏离原因等）。</w:t>
      </w:r>
    </w:p>
    <w:p>
      <w:pPr>
        <w:spacing w:line="620" w:lineRule="exact"/>
        <w:ind w:firstLine="600" w:firstLineChars="200"/>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2020年度财政基本公共卫生服务专项补助预算数为211万，实际执行数为211万，执行率为100%。</w:t>
      </w:r>
    </w:p>
    <w:p>
      <w:pPr>
        <w:spacing w:line="620" w:lineRule="exact"/>
        <w:ind w:firstLine="600" w:firstLineChars="200"/>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2020年度财政重大公共卫生服务专项补助预算数为108万，实际执行数为108万，执行率为100%。</w:t>
      </w:r>
    </w:p>
    <w:p>
      <w:pPr>
        <w:keepNext w:val="0"/>
        <w:keepLines w:val="0"/>
        <w:pageBreakBefore w:val="0"/>
        <w:widowControl w:val="0"/>
        <w:kinsoku/>
        <w:wordWrap/>
        <w:overflowPunct/>
        <w:topLinePunct w:val="0"/>
        <w:bidi w:val="0"/>
        <w:spacing w:line="360" w:lineRule="auto"/>
        <w:ind w:firstLine="600" w:firstLineChars="200"/>
        <w:textAlignment w:val="auto"/>
        <w:outlineLvl w:val="0"/>
        <w:rPr>
          <w:rFonts w:hint="eastAsia" w:ascii="仿宋" w:hAnsi="仿宋" w:eastAsia="仿宋" w:cs="仿宋"/>
          <w:sz w:val="30"/>
          <w:szCs w:val="30"/>
        </w:rPr>
      </w:pPr>
      <w:r>
        <w:rPr>
          <w:rFonts w:hint="eastAsia" w:ascii="仿宋" w:hAnsi="仿宋" w:eastAsia="仿宋" w:cs="仿宋"/>
          <w:sz w:val="30"/>
          <w:szCs w:val="30"/>
          <w:highlight w:val="none"/>
        </w:rPr>
        <w:t>2.绩效目标完成情况分析（包括完成情况和</w:t>
      </w:r>
      <w:r>
        <w:rPr>
          <w:rFonts w:hint="eastAsia" w:ascii="仿宋" w:hAnsi="仿宋" w:eastAsia="仿宋" w:cs="仿宋"/>
          <w:sz w:val="30"/>
          <w:szCs w:val="30"/>
        </w:rPr>
        <w:t>偏离原因等）。</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（1）产出指标完成情况分析。</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b w:val="0"/>
          <w:bCs w:val="0"/>
          <w:kern w:val="0"/>
          <w:sz w:val="30"/>
          <w:szCs w:val="30"/>
          <w:highlight w:val="none"/>
          <w:lang w:val="en-US" w:eastAsia="zh-CN"/>
        </w:rPr>
      </w:pPr>
      <w:r>
        <w:rPr>
          <w:rFonts w:hint="eastAsia" w:ascii="仿宋" w:hAnsi="仿宋" w:eastAsia="仿宋" w:cs="仿宋"/>
          <w:sz w:val="30"/>
          <w:szCs w:val="30"/>
          <w:highlight w:val="none"/>
        </w:rPr>
        <w:t>我市孕产妇死亡率及5岁以下儿童死亡率</w:t>
      </w:r>
      <w:r>
        <w:rPr>
          <w:rFonts w:hint="eastAsia" w:ascii="仿宋" w:hAnsi="仿宋" w:eastAsia="仿宋" w:cs="仿宋"/>
          <w:sz w:val="30"/>
          <w:szCs w:val="30"/>
          <w:highlight w:val="none"/>
          <w:lang w:eastAsia="zh-CN"/>
        </w:rPr>
        <w:t>均</w:t>
      </w:r>
      <w:r>
        <w:rPr>
          <w:rFonts w:hint="eastAsia" w:ascii="仿宋" w:hAnsi="仿宋" w:eastAsia="仿宋" w:cs="仿宋"/>
          <w:bCs/>
          <w:spacing w:val="-6"/>
          <w:sz w:val="30"/>
          <w:szCs w:val="30"/>
          <w:highlight w:val="none"/>
        </w:rPr>
        <w:t>低于全省要求</w:t>
      </w:r>
      <w:r>
        <w:rPr>
          <w:rFonts w:hint="eastAsia" w:ascii="仿宋" w:hAnsi="仿宋" w:eastAsia="仿宋" w:cs="仿宋"/>
          <w:b w:val="0"/>
          <w:bCs w:val="0"/>
          <w:kern w:val="0"/>
          <w:sz w:val="30"/>
          <w:szCs w:val="30"/>
          <w:highlight w:val="none"/>
          <w:lang w:val="en-US" w:eastAsia="zh-CN"/>
        </w:rPr>
        <w:t>；</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val="0"/>
          <w:bCs w:val="0"/>
          <w:sz w:val="30"/>
          <w:szCs w:val="30"/>
          <w:highlight w:val="none"/>
        </w:rPr>
        <w:t>预防艾滋病、梅毒和乙肝母婴传播</w:t>
      </w:r>
      <w:r>
        <w:rPr>
          <w:rFonts w:hint="eastAsia" w:ascii="仿宋" w:hAnsi="仿宋" w:eastAsia="仿宋" w:cs="仿宋"/>
          <w:b w:val="0"/>
          <w:bCs w:val="0"/>
          <w:i w:val="0"/>
          <w:color w:val="000000"/>
          <w:kern w:val="0"/>
          <w:sz w:val="30"/>
          <w:szCs w:val="30"/>
          <w:highlight w:val="none"/>
          <w:u w:val="none"/>
          <w:lang w:val="en-US" w:eastAsia="zh-CN" w:bidi="ar"/>
        </w:rPr>
        <w:t>孕</w:t>
      </w:r>
      <w:r>
        <w:rPr>
          <w:rFonts w:hint="eastAsia" w:ascii="仿宋" w:hAnsi="仿宋" w:eastAsia="仿宋" w:cs="仿宋"/>
          <w:i w:val="0"/>
          <w:color w:val="000000"/>
          <w:kern w:val="0"/>
          <w:sz w:val="30"/>
          <w:szCs w:val="30"/>
          <w:highlight w:val="none"/>
          <w:u w:val="none"/>
          <w:lang w:val="en-US" w:eastAsia="zh-CN" w:bidi="ar"/>
        </w:rPr>
        <w:t>检测率完成率为100%，</w:t>
      </w:r>
      <w:r>
        <w:rPr>
          <w:rFonts w:hint="eastAsia" w:ascii="仿宋" w:hAnsi="仿宋" w:eastAsia="仿宋" w:cs="仿宋"/>
          <w:sz w:val="30"/>
          <w:szCs w:val="30"/>
          <w:highlight w:val="none"/>
        </w:rPr>
        <w:t>为孕产妇提供</w:t>
      </w:r>
      <w:r>
        <w:rPr>
          <w:rFonts w:hint="eastAsia" w:ascii="仿宋" w:hAnsi="仿宋" w:eastAsia="仿宋" w:cs="仿宋"/>
          <w:sz w:val="30"/>
          <w:szCs w:val="30"/>
          <w:highlight w:val="none"/>
          <w:lang w:eastAsia="zh-CN"/>
        </w:rPr>
        <w:t>三病</w:t>
      </w:r>
      <w:r>
        <w:rPr>
          <w:rFonts w:hint="eastAsia" w:ascii="仿宋" w:hAnsi="仿宋" w:eastAsia="仿宋" w:cs="仿宋"/>
          <w:sz w:val="30"/>
          <w:szCs w:val="30"/>
          <w:highlight w:val="none"/>
        </w:rPr>
        <w:t>的综合防治服务，最大程度地减少因艾滋病、梅毒、乙肝造成的儿童感染，提高产量妇女、儿童的生活质量及健康水平</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（2）效益指标完成情况分析。</w:t>
      </w:r>
    </w:p>
    <w:p>
      <w:pPr>
        <w:keepNext w:val="0"/>
        <w:keepLines w:val="0"/>
        <w:pageBreakBefore w:val="0"/>
        <w:widowControl w:val="0"/>
        <w:kinsoku/>
        <w:wordWrap/>
        <w:overflowPunct/>
        <w:topLinePunct w:val="0"/>
        <w:bidi w:val="0"/>
        <w:spacing w:line="360" w:lineRule="auto"/>
        <w:ind w:firstLine="600" w:firstLineChars="200"/>
        <w:textAlignment w:val="auto"/>
        <w:rPr>
          <w:rFonts w:hint="eastAsia" w:ascii="仿宋" w:hAnsi="仿宋" w:eastAsia="仿宋" w:cs="仿宋"/>
          <w:sz w:val="30"/>
          <w:szCs w:val="30"/>
          <w:highlight w:val="yellow"/>
          <w:lang w:val="en-US" w:eastAsia="zh-CN"/>
        </w:rPr>
      </w:pPr>
      <w:r>
        <w:rPr>
          <w:rFonts w:hint="eastAsia" w:ascii="仿宋" w:hAnsi="仿宋" w:eastAsia="仿宋" w:cs="仿宋"/>
          <w:sz w:val="30"/>
          <w:szCs w:val="30"/>
          <w:highlight w:val="none"/>
          <w:lang w:val="en-US" w:eastAsia="zh-CN"/>
        </w:rPr>
        <w:t>社会效益指标：1、对准备怀孕和孕早期3个月的农村生育妇女免费增补叶酸，目标人群叶酸服用率达90%以上。神经管缺陷发生率逐步降低，出生人口素质稳步提高。2、2020 年大贫困妇女“两癌”检查项目均超额完成。全面普及“两癌”防治知识，增强了农村妇女自我保健意识和技能，提高“两癌”早诊率。</w:t>
      </w:r>
    </w:p>
    <w:p>
      <w:pPr>
        <w:keepNext w:val="0"/>
        <w:keepLines w:val="0"/>
        <w:pageBreakBefore w:val="0"/>
        <w:widowControl w:val="0"/>
        <w:numPr>
          <w:ilvl w:val="0"/>
          <w:numId w:val="2"/>
        </w:numPr>
        <w:kinsoku/>
        <w:wordWrap/>
        <w:overflowPunct/>
        <w:topLinePunct w:val="0"/>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满意度指标完成情况分析。</w:t>
      </w:r>
    </w:p>
    <w:p>
      <w:pPr>
        <w:keepNext w:val="0"/>
        <w:keepLines w:val="0"/>
        <w:pageBreakBefore w:val="0"/>
        <w:widowControl w:val="0"/>
        <w:numPr>
          <w:ilvl w:val="0"/>
          <w:numId w:val="0"/>
        </w:numPr>
        <w:kinsoku/>
        <w:wordWrap/>
        <w:overflowPunct/>
        <w:topLinePunct w:val="0"/>
        <w:bidi w:val="0"/>
        <w:spacing w:line="360" w:lineRule="auto"/>
        <w:ind w:firstLine="576" w:firstLineChars="200"/>
        <w:textAlignment w:val="auto"/>
        <w:rPr>
          <w:rFonts w:hint="eastAsia" w:ascii="仿宋" w:hAnsi="仿宋" w:eastAsia="仿宋" w:cs="仿宋"/>
          <w:color w:val="FF0000"/>
          <w:sz w:val="30"/>
          <w:szCs w:val="30"/>
          <w:highlight w:val="none"/>
          <w:lang w:val="en-US" w:eastAsia="zh-CN"/>
        </w:rPr>
      </w:pPr>
      <w:r>
        <w:rPr>
          <w:rFonts w:hint="eastAsia" w:ascii="仿宋" w:hAnsi="仿宋" w:eastAsia="仿宋" w:cs="仿宋"/>
          <w:b w:val="0"/>
          <w:bCs w:val="0"/>
          <w:color w:val="000000"/>
          <w:spacing w:val="-6"/>
          <w:sz w:val="30"/>
          <w:szCs w:val="30"/>
          <w:shd w:val="clear" w:color="auto" w:fill="FFFFFF"/>
        </w:rPr>
        <w:t>预防艾滋、乙肝、梅毒母婴传播项目</w:t>
      </w:r>
      <w:r>
        <w:rPr>
          <w:rFonts w:hint="eastAsia" w:ascii="仿宋" w:hAnsi="仿宋" w:eastAsia="仿宋" w:cs="仿宋"/>
          <w:b w:val="0"/>
          <w:bCs w:val="0"/>
          <w:color w:val="000000"/>
          <w:spacing w:val="-6"/>
          <w:sz w:val="30"/>
          <w:szCs w:val="30"/>
          <w:shd w:val="clear" w:color="auto" w:fill="FFFFFF"/>
          <w:lang w:eastAsia="zh-CN"/>
        </w:rPr>
        <w:t>知晓率</w:t>
      </w:r>
      <w:r>
        <w:rPr>
          <w:rFonts w:hint="eastAsia" w:ascii="仿宋" w:hAnsi="仿宋" w:eastAsia="仿宋" w:cs="仿宋"/>
          <w:b w:val="0"/>
          <w:bCs w:val="0"/>
          <w:color w:val="000000"/>
          <w:spacing w:val="-6"/>
          <w:sz w:val="30"/>
          <w:szCs w:val="30"/>
          <w:shd w:val="clear" w:color="auto" w:fill="FFFFFF"/>
          <w:lang w:val="en-US" w:eastAsia="zh-CN"/>
        </w:rPr>
        <w:t>100%；</w:t>
      </w:r>
      <w:r>
        <w:rPr>
          <w:rFonts w:hint="eastAsia" w:ascii="仿宋" w:hAnsi="仿宋" w:eastAsia="仿宋" w:cs="仿宋"/>
          <w:b w:val="0"/>
          <w:bCs w:val="0"/>
          <w:sz w:val="30"/>
          <w:szCs w:val="30"/>
          <w:highlight w:val="none"/>
        </w:rPr>
        <w:t>免费婚前医学检查</w:t>
      </w:r>
      <w:r>
        <w:rPr>
          <w:rFonts w:hint="eastAsia" w:ascii="仿宋" w:hAnsi="仿宋" w:eastAsia="仿宋" w:cs="仿宋"/>
          <w:b w:val="0"/>
          <w:bCs w:val="0"/>
          <w:sz w:val="30"/>
          <w:szCs w:val="30"/>
          <w:highlight w:val="none"/>
          <w:lang w:eastAsia="zh-CN"/>
        </w:rPr>
        <w:t>及</w:t>
      </w:r>
      <w:r>
        <w:rPr>
          <w:rFonts w:hint="eastAsia" w:ascii="仿宋" w:hAnsi="仿宋" w:eastAsia="仿宋" w:cs="仿宋"/>
          <w:b w:val="0"/>
          <w:bCs w:val="0"/>
          <w:sz w:val="30"/>
          <w:szCs w:val="30"/>
          <w:highlight w:val="none"/>
        </w:rPr>
        <w:t>免费孕前优生健康检查</w:t>
      </w:r>
      <w:r>
        <w:rPr>
          <w:rFonts w:hint="eastAsia" w:ascii="仿宋" w:hAnsi="仿宋" w:eastAsia="仿宋" w:cs="仿宋"/>
          <w:b w:val="0"/>
          <w:bCs w:val="0"/>
          <w:sz w:val="30"/>
          <w:szCs w:val="30"/>
          <w:highlight w:val="none"/>
          <w:lang w:eastAsia="zh-CN"/>
        </w:rPr>
        <w:t>项目知晓率</w:t>
      </w:r>
      <w:r>
        <w:rPr>
          <w:rFonts w:hint="eastAsia" w:ascii="仿宋" w:hAnsi="仿宋" w:eastAsia="仿宋" w:cs="仿宋"/>
          <w:b w:val="0"/>
          <w:bCs w:val="0"/>
          <w:sz w:val="30"/>
          <w:szCs w:val="30"/>
          <w:highlight w:val="none"/>
          <w:lang w:val="en-US" w:eastAsia="zh-CN"/>
        </w:rPr>
        <w:t>100%。</w:t>
      </w:r>
    </w:p>
    <w:p>
      <w:pPr>
        <w:keepNext w:val="0"/>
        <w:keepLines w:val="0"/>
        <w:pageBreakBefore w:val="0"/>
        <w:widowControl w:val="0"/>
        <w:numPr>
          <w:ilvl w:val="0"/>
          <w:numId w:val="3"/>
        </w:numPr>
        <w:kinsoku/>
        <w:wordWrap/>
        <w:overflowPunct/>
        <w:topLinePunct w:val="0"/>
        <w:bidi w:val="0"/>
        <w:spacing w:line="36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上年度部门自评结果应用情况</w:t>
      </w: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r>
        <w:rPr>
          <w:rFonts w:hint="eastAsia" w:ascii="仿宋" w:hAnsi="仿宋" w:eastAsia="仿宋" w:cs="仿宋"/>
          <w:i w:val="0"/>
          <w:caps w:val="0"/>
          <w:color w:val="333333"/>
          <w:spacing w:val="0"/>
          <w:sz w:val="30"/>
          <w:szCs w:val="30"/>
          <w:highlight w:val="none"/>
          <w:shd w:val="clear" w:color="auto" w:fill="FFFFFF"/>
          <w:lang w:val="en-US" w:eastAsia="zh-CN"/>
        </w:rPr>
        <w:t>我市重大公共卫生服务和基本公共卫生服务支出项目自评得分为100分，其中：预算执行情况20分，产出指标40分，效益指标20分，满意度指标20分。</w:t>
      </w:r>
    </w:p>
    <w:p>
      <w:pPr>
        <w:numPr>
          <w:ilvl w:val="0"/>
          <w:numId w:val="4"/>
        </w:numPr>
        <w:spacing w:line="620" w:lineRule="exact"/>
        <w:ind w:left="-13" w:leftChars="0" w:firstLine="643" w:firstLineChars="0"/>
        <w:rPr>
          <w:rFonts w:hint="eastAsia" w:ascii="楷体_GB2312" w:hAnsi="楷体" w:eastAsia="楷体_GB2312" w:cs="楷体_GB2312"/>
          <w:b/>
          <w:sz w:val="32"/>
          <w:szCs w:val="32"/>
        </w:rPr>
      </w:pPr>
      <w:r>
        <w:rPr>
          <w:rFonts w:hint="eastAsia" w:ascii="楷体_GB2312" w:hAnsi="楷体" w:eastAsia="楷体_GB2312" w:cs="楷体_GB2312"/>
          <w:b/>
          <w:sz w:val="32"/>
          <w:szCs w:val="32"/>
        </w:rPr>
        <w:t>其他佐证材料</w:t>
      </w: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keepNext w:val="0"/>
        <w:keepLines w:val="0"/>
        <w:pageBreakBefore w:val="0"/>
        <w:widowControl w:val="0"/>
        <w:numPr>
          <w:ilvl w:val="0"/>
          <w:numId w:val="0"/>
        </w:numPr>
        <w:kinsoku/>
        <w:wordWrap/>
        <w:overflowPunct/>
        <w:topLinePunct w:val="0"/>
        <w:bidi w:val="0"/>
        <w:spacing w:line="360" w:lineRule="auto"/>
        <w:ind w:firstLine="640"/>
        <w:textAlignment w:val="auto"/>
        <w:outlineLvl w:val="0"/>
        <w:rPr>
          <w:rFonts w:hint="eastAsia" w:ascii="仿宋" w:hAnsi="仿宋" w:eastAsia="仿宋" w:cs="仿宋"/>
          <w:i w:val="0"/>
          <w:caps w:val="0"/>
          <w:color w:val="333333"/>
          <w:spacing w:val="0"/>
          <w:sz w:val="30"/>
          <w:szCs w:val="30"/>
          <w:highlight w:val="none"/>
          <w:shd w:val="clear" w:color="auto" w:fill="FFFFFF"/>
          <w:lang w:val="en-US" w:eastAsia="zh-CN"/>
        </w:rPr>
      </w:pP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2020</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基本公共卫生服务和重大公共卫生服务</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18"/>
        <w:gridCol w:w="905"/>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9"/>
            <w:noWrap w:val="0"/>
            <w:vAlign w:val="center"/>
          </w:tcPr>
          <w:p>
            <w:pPr>
              <w:widowControl/>
              <w:snapToGrid w:val="0"/>
              <w:jc w:val="center"/>
              <w:rPr>
                <w:rFonts w:ascii="仿宋_GB2312" w:hAnsi="宋体" w:eastAsia="仿宋_GB2312"/>
                <w:kern w:val="0"/>
              </w:rPr>
            </w:pPr>
            <w:r>
              <w:rPr>
                <w:rFonts w:hint="eastAsia" w:ascii="仿宋" w:hAnsi="仿宋" w:eastAsia="仿宋" w:cs="仿宋"/>
                <w:bCs/>
                <w:sz w:val="21"/>
                <w:szCs w:val="21"/>
                <w:highlight w:val="none"/>
                <w:lang w:eastAsia="zh-CN"/>
              </w:rPr>
              <w:t>重大公共卫生项目</w:t>
            </w:r>
            <w:r>
              <w:rPr>
                <w:rFonts w:hint="eastAsia" w:ascii="仿宋" w:hAnsi="仿宋" w:eastAsia="仿宋" w:cs="仿宋"/>
                <w:bCs/>
                <w:sz w:val="21"/>
                <w:szCs w:val="21"/>
                <w:highlight w:val="none"/>
                <w:lang w:val="en-US" w:eastAsia="zh-CN"/>
              </w:rPr>
              <w:t>及基本公共卫生项目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4"/>
            <w:noWrap w:val="0"/>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黄石市妇幼保健院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9"/>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9"/>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9"/>
            <w:noWrap w:val="0"/>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3"/>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执行率</w:t>
            </w:r>
            <w:r>
              <w:rPr>
                <w:rFonts w:ascii="仿宋_GB2312" w:hAnsi="宋体" w:eastAsia="仿宋_GB2312" w:cs="仿宋_GB2312"/>
                <w:kern w:val="0"/>
                <w:highlight w:val="none"/>
              </w:rPr>
              <w:t>（B/A）</w:t>
            </w:r>
          </w:p>
        </w:tc>
        <w:tc>
          <w:tcPr>
            <w:tcW w:w="2196" w:type="dxa"/>
            <w:gridSpan w:val="3"/>
            <w:noWrap w:val="0"/>
            <w:vAlign w:val="center"/>
          </w:tcPr>
          <w:p>
            <w:pPr>
              <w:widowControl/>
              <w:snapToGrid w:val="0"/>
              <w:jc w:val="center"/>
              <w:rPr>
                <w:rFonts w:ascii="仿宋_GB2312" w:hAnsi="宋体" w:eastAsia="仿宋_GB2312"/>
                <w:kern w:val="0"/>
                <w:highlight w:val="none"/>
              </w:rPr>
            </w:pPr>
            <w:r>
              <w:rPr>
                <w:rFonts w:hint="eastAsia" w:ascii="仿宋_GB2312" w:hAnsi="宋体" w:eastAsia="仿宋_GB2312" w:cs="仿宋_GB2312"/>
                <w:kern w:val="0"/>
                <w:highlight w:val="none"/>
              </w:rPr>
              <w:t>得分</w:t>
            </w:r>
          </w:p>
          <w:p>
            <w:pPr>
              <w:widowControl/>
              <w:snapToGrid w:val="0"/>
              <w:jc w:val="center"/>
              <w:rPr>
                <w:rFonts w:ascii="仿宋_GB2312" w:hAnsi="宋体" w:eastAsia="仿宋_GB2312"/>
                <w:kern w:val="0"/>
                <w:highlight w:val="none"/>
              </w:rPr>
            </w:pPr>
            <w:r>
              <w:rPr>
                <w:rFonts w:hint="eastAsia" w:ascii="仿宋_GB2312" w:hAnsi="宋体" w:eastAsia="仿宋_GB2312" w:cs="仿宋_GB2312"/>
                <w:kern w:val="0"/>
                <w:highlight w:val="none"/>
              </w:rPr>
              <w:t>（</w:t>
            </w:r>
            <w:r>
              <w:rPr>
                <w:rFonts w:ascii="仿宋_GB2312" w:hAnsi="宋体" w:eastAsia="仿宋_GB2312" w:cs="仿宋_GB2312"/>
                <w:kern w:val="0"/>
                <w:highlight w:val="none"/>
              </w:rPr>
              <w:t>20</w:t>
            </w:r>
            <w:r>
              <w:rPr>
                <w:rFonts w:hint="eastAsia" w:ascii="仿宋_GB2312" w:hAnsi="宋体" w:eastAsia="仿宋_GB2312" w:cs="仿宋_GB2312"/>
                <w:kern w:val="0"/>
                <w:highlight w:val="none"/>
              </w:rPr>
              <w:t>分</w:t>
            </w:r>
            <w:r>
              <w:rPr>
                <w:rFonts w:ascii="仿宋_GB2312" w:hAnsi="宋体" w:eastAsia="仿宋_GB2312" w:cs="仿宋_GB2312"/>
                <w:kern w:val="0"/>
                <w:highlight w:val="none"/>
              </w:rPr>
              <w:t>*</w:t>
            </w:r>
            <w:r>
              <w:rPr>
                <w:rFonts w:hint="eastAsia" w:ascii="仿宋_GB2312" w:hAnsi="宋体" w:eastAsia="仿宋_GB2312" w:cs="仿宋_GB2312"/>
                <w:kern w:val="0"/>
                <w:highlight w:val="none"/>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 w:hAnsi="仿宋" w:eastAsia="仿宋" w:cs="仿宋"/>
                <w:bCs/>
                <w:sz w:val="21"/>
                <w:szCs w:val="21"/>
                <w:highlight w:val="none"/>
                <w:lang w:eastAsia="zh-CN"/>
              </w:rPr>
              <w:t>重大公共卫生项目</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108</w:t>
            </w:r>
          </w:p>
        </w:tc>
        <w:tc>
          <w:tcPr>
            <w:tcW w:w="1317"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108</w:t>
            </w:r>
          </w:p>
        </w:tc>
        <w:tc>
          <w:tcPr>
            <w:tcW w:w="1466" w:type="dxa"/>
            <w:noWrap w:val="0"/>
            <w:vAlign w:val="center"/>
          </w:tcPr>
          <w:p>
            <w:pPr>
              <w:widowControl/>
              <w:snapToGrid w:val="0"/>
              <w:jc w:val="center"/>
              <w:rPr>
                <w:rFonts w:hint="default" w:ascii="仿宋_GB2312" w:hAnsi="宋体" w:eastAsia="仿宋_GB2312"/>
                <w:kern w:val="0"/>
                <w:highlight w:val="none"/>
                <w:lang w:val="en-US" w:eastAsia="zh-CN"/>
              </w:rPr>
            </w:pPr>
            <w:r>
              <w:rPr>
                <w:rFonts w:hint="eastAsia" w:ascii="仿宋_GB2312" w:hAnsi="宋体" w:eastAsia="仿宋_GB2312"/>
                <w:kern w:val="0"/>
                <w:highlight w:val="none"/>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highlight w:val="none"/>
                <w:lang w:val="en-US" w:eastAsia="zh-CN"/>
              </w:rPr>
            </w:pPr>
            <w:r>
              <w:rPr>
                <w:rFonts w:hint="eastAsia" w:ascii="仿宋_GB2312" w:hAnsi="宋体" w:eastAsia="仿宋_GB2312"/>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 w:hAnsi="仿宋" w:eastAsia="仿宋" w:cs="仿宋"/>
                <w:bCs/>
                <w:sz w:val="21"/>
                <w:szCs w:val="21"/>
                <w:highlight w:val="none"/>
                <w:lang w:val="en-US" w:eastAsia="zh-CN"/>
              </w:rPr>
              <w:t>基本公共卫生项目</w:t>
            </w:r>
          </w:p>
        </w:tc>
        <w:tc>
          <w:tcPr>
            <w:tcW w:w="1337"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211</w:t>
            </w:r>
          </w:p>
        </w:tc>
        <w:tc>
          <w:tcPr>
            <w:tcW w:w="129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211</w:t>
            </w:r>
          </w:p>
        </w:tc>
        <w:tc>
          <w:tcPr>
            <w:tcW w:w="1466" w:type="dxa"/>
            <w:noWrap w:val="0"/>
            <w:vAlign w:val="center"/>
          </w:tcPr>
          <w:p>
            <w:pPr>
              <w:widowControl/>
              <w:snapToGrid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Times New Roman"/>
                <w:kern w:val="0"/>
                <w:sz w:val="21"/>
                <w:szCs w:val="24"/>
                <w:highlight w:val="none"/>
                <w:lang w:val="en-US" w:eastAsia="zh-CN" w:bidi="ar-SA"/>
              </w:rPr>
              <w:t>100</w:t>
            </w:r>
          </w:p>
        </w:tc>
        <w:tc>
          <w:tcPr>
            <w:tcW w:w="2196" w:type="dxa"/>
            <w:gridSpan w:val="3"/>
            <w:noWrap w:val="0"/>
            <w:vAlign w:val="center"/>
          </w:tcPr>
          <w:p>
            <w:pPr>
              <w:widowControl/>
              <w:snapToGrid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Times New Roman"/>
                <w:kern w:val="0"/>
                <w:sz w:val="21"/>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XX</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4"/>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hint="eastAsia" w:ascii="仿宋_GB2312" w:hAnsi="宋体" w:eastAsia="仿宋_GB2312" w:cs="仿宋_GB2312"/>
                <w:kern w:val="0"/>
                <w:lang w:eastAsia="zh-CN"/>
              </w:rPr>
              <w:t>市级指标</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hint="eastAsia" w:ascii="仿宋_GB2312" w:hAnsi="宋体" w:eastAsia="仿宋_GB2312"/>
                <w:kern w:val="0"/>
                <w:lang w:eastAsia="zh-CN"/>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孕产妇死亡率</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2人</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14.5/10万</w:t>
            </w:r>
          </w:p>
        </w:tc>
        <w:tc>
          <w:tcPr>
            <w:tcW w:w="1319" w:type="dxa"/>
            <w:gridSpan w:val="2"/>
            <w:noWrap w:val="0"/>
            <w:vAlign w:val="center"/>
          </w:tcPr>
          <w:p>
            <w:pPr>
              <w:widowControl/>
              <w:snapToGrid w:val="0"/>
              <w:jc w:val="center"/>
              <w:rPr>
                <w:rFonts w:ascii="仿宋_GB2312" w:hAnsi="宋体" w:eastAsia="仿宋_GB2312"/>
                <w:kern w:val="0"/>
                <w:lang w:val="en-US"/>
              </w:rPr>
            </w:pPr>
            <w:r>
              <w:rPr>
                <w:rFonts w:hint="eastAsia" w:ascii="仿宋_GB2312" w:hAnsi="宋体" w:eastAsia="仿宋_GB2312"/>
                <w:kern w:val="0"/>
                <w:lang w:val="en-US" w:eastAsia="zh-CN"/>
              </w:rPr>
              <w:t>7.14</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val="en-US" w:eastAsia="zh-CN"/>
              </w:rPr>
              <w:t>5岁以下儿童死亡率</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144人</w:t>
            </w:r>
          </w:p>
        </w:tc>
        <w:tc>
          <w:tcPr>
            <w:tcW w:w="1466" w:type="dxa"/>
            <w:noWrap w:val="0"/>
            <w:vAlign w:val="center"/>
          </w:tcPr>
          <w:p>
            <w:pPr>
              <w:widowControl/>
              <w:snapToGrid w:val="0"/>
              <w:jc w:val="center"/>
              <w:rPr>
                <w:rFonts w:ascii="仿宋_GB2312" w:hAnsi="宋体" w:eastAsia="仿宋_GB2312"/>
                <w:kern w:val="0"/>
                <w:lang w:val="en-US"/>
              </w:rPr>
            </w:pPr>
            <w:r>
              <w:rPr>
                <w:rFonts w:hint="eastAsia" w:ascii="仿宋_GB2312" w:hAnsi="宋体" w:eastAsia="仿宋_GB2312"/>
                <w:kern w:val="0"/>
                <w:lang w:val="en-US" w:eastAsia="zh-CN"/>
              </w:rPr>
              <w:t>9‰</w:t>
            </w:r>
          </w:p>
        </w:tc>
        <w:tc>
          <w:tcPr>
            <w:tcW w:w="1319" w:type="dxa"/>
            <w:gridSpan w:val="2"/>
            <w:noWrap w:val="0"/>
            <w:vAlign w:val="center"/>
          </w:tcPr>
          <w:p>
            <w:pPr>
              <w:widowControl/>
              <w:snapToGrid w:val="0"/>
              <w:jc w:val="center"/>
              <w:rPr>
                <w:rFonts w:ascii="仿宋_GB2312" w:hAnsi="宋体" w:eastAsia="仿宋_GB2312"/>
                <w:kern w:val="0"/>
                <w:lang w:val="en-US"/>
              </w:rPr>
            </w:pPr>
            <w:r>
              <w:rPr>
                <w:rFonts w:hint="eastAsia" w:ascii="仿宋_GB2312" w:hAnsi="宋体" w:eastAsia="仿宋_GB2312"/>
                <w:kern w:val="0"/>
                <w:lang w:val="en-US" w:eastAsia="zh-CN"/>
              </w:rPr>
              <w:t>5.14%</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婴儿死亡率</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88人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7‰</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3.14%</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孕产妇系统管理率</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25681人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Times New Roman"/>
                <w:kern w:val="0"/>
                <w:sz w:val="21"/>
                <w:szCs w:val="24"/>
                <w:highlight w:val="none"/>
                <w:lang w:val="en-US" w:eastAsia="zh-CN" w:bidi="ar-SA"/>
              </w:rPr>
              <w:t>90%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91.69%</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3岁以下儿童系统管理率</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82866人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kern w:val="0"/>
                <w:highlight w:val="none"/>
                <w:lang w:val="en-US" w:eastAsia="zh-CN"/>
              </w:rPr>
              <w:t>85%</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90.27%</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keepNext w:val="0"/>
              <w:keepLines w:val="0"/>
              <w:widowControl/>
              <w:suppressLineNumbers w:val="0"/>
              <w:jc w:val="center"/>
              <w:textAlignment w:val="center"/>
              <w:rPr>
                <w:rFonts w:hint="eastAsia" w:ascii="仿宋_GB2312" w:hAnsi="宋体" w:eastAsia="仿宋_GB2312" w:cs="Times New Roman"/>
                <w:kern w:val="0"/>
                <w:sz w:val="21"/>
                <w:szCs w:val="24"/>
                <w:lang w:val="en-US" w:eastAsia="zh-CN" w:bidi="ar-SA"/>
              </w:rPr>
            </w:pPr>
            <w:r>
              <w:rPr>
                <w:rFonts w:hint="eastAsia" w:ascii="宋体" w:hAnsi="宋体" w:eastAsia="宋体" w:cs="宋体"/>
                <w:i w:val="0"/>
                <w:color w:val="000000"/>
                <w:kern w:val="0"/>
                <w:sz w:val="20"/>
                <w:szCs w:val="20"/>
                <w:u w:val="none"/>
                <w:lang w:val="en-US" w:eastAsia="zh-CN" w:bidi="ar"/>
              </w:rPr>
              <w:t>孕产妇艾滋病、梅毒和乙肝检测率</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27736人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kern w:val="0"/>
                <w:lang w:eastAsia="zh-CN"/>
              </w:rPr>
            </w:pPr>
          </w:p>
        </w:tc>
        <w:tc>
          <w:tcPr>
            <w:tcW w:w="1122" w:type="dxa"/>
            <w:noWrap w:val="0"/>
            <w:vAlign w:val="center"/>
          </w:tcPr>
          <w:p>
            <w:pPr>
              <w:widowControl/>
              <w:snapToGrid w:val="0"/>
              <w:jc w:val="both"/>
              <w:rPr>
                <w:rFonts w:hint="eastAsia" w:ascii="仿宋_GB2312" w:hAnsi="宋体" w:eastAsia="仿宋_GB2312"/>
                <w:kern w:val="0"/>
                <w:lang w:eastAsia="zh-CN"/>
              </w:rPr>
            </w:pPr>
            <w:r>
              <w:rPr>
                <w:rFonts w:hint="eastAsia" w:ascii="仿宋_GB2312" w:hAnsi="宋体" w:eastAsia="仿宋_GB2312"/>
                <w:kern w:val="0"/>
                <w:lang w:eastAsia="zh-CN"/>
              </w:rPr>
              <w:t>免费婚检完成率</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248人</w:t>
            </w:r>
          </w:p>
        </w:tc>
        <w:tc>
          <w:tcPr>
            <w:tcW w:w="1466" w:type="dxa"/>
            <w:noWrap w:val="0"/>
            <w:vAlign w:val="center"/>
          </w:tcPr>
          <w:p>
            <w:pPr>
              <w:widowControl/>
              <w:snapToGrid w:val="0"/>
              <w:jc w:val="center"/>
              <w:rPr>
                <w:rFonts w:ascii="仿宋_GB2312" w:hAnsi="宋体" w:eastAsia="仿宋_GB2312"/>
                <w:kern w:val="0"/>
                <w:lang w:val="en-US"/>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59.05%</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免费孕检完成率</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752人</w:t>
            </w:r>
          </w:p>
        </w:tc>
        <w:tc>
          <w:tcPr>
            <w:tcW w:w="1466" w:type="dxa"/>
            <w:noWrap w:val="0"/>
            <w:vAlign w:val="center"/>
          </w:tcPr>
          <w:p>
            <w:pPr>
              <w:widowControl/>
              <w:snapToGrid w:val="0"/>
              <w:jc w:val="center"/>
              <w:rPr>
                <w:rFonts w:ascii="仿宋_GB2312" w:hAnsi="宋体" w:eastAsia="仿宋_GB2312"/>
                <w:kern w:val="0"/>
                <w:lang w:val="en-US"/>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96.41%</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效益指标</w:t>
            </w: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增补叶酸预防神经管缺陷项目</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25484人份</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91.01%</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hint="eastAsia"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贫困</w:t>
            </w:r>
            <w:r>
              <w:rPr>
                <w:rFonts w:hint="default" w:ascii="仿宋_GB2312" w:hAnsi="宋体" w:eastAsia="仿宋_GB2312" w:cs="Times New Roman"/>
                <w:kern w:val="0"/>
                <w:sz w:val="21"/>
                <w:szCs w:val="24"/>
                <w:lang w:val="en-US" w:eastAsia="zh-CN" w:bidi="ar-SA"/>
              </w:rPr>
              <w:t>”</w:t>
            </w:r>
            <w:r>
              <w:rPr>
                <w:rFonts w:hint="eastAsia" w:ascii="仿宋_GB2312" w:hAnsi="宋体" w:eastAsia="仿宋_GB2312" w:cs="Times New Roman"/>
                <w:kern w:val="0"/>
                <w:sz w:val="21"/>
                <w:szCs w:val="24"/>
                <w:lang w:val="en-US" w:eastAsia="zh-CN" w:bidi="ar-SA"/>
              </w:rPr>
              <w:t>两癌</w:t>
            </w:r>
            <w:r>
              <w:rPr>
                <w:rFonts w:hint="default" w:ascii="仿宋_GB2312" w:hAnsi="宋体" w:eastAsia="仿宋_GB2312" w:cs="Times New Roman"/>
                <w:kern w:val="0"/>
                <w:sz w:val="21"/>
                <w:szCs w:val="24"/>
                <w:lang w:val="en-US" w:eastAsia="zh-CN" w:bidi="ar-SA"/>
              </w:rPr>
              <w:t>”</w:t>
            </w:r>
            <w:r>
              <w:rPr>
                <w:rFonts w:hint="eastAsia" w:ascii="仿宋_GB2312" w:hAnsi="宋体" w:eastAsia="仿宋_GB2312" w:cs="Times New Roman"/>
                <w:kern w:val="0"/>
                <w:sz w:val="21"/>
                <w:szCs w:val="24"/>
                <w:lang w:val="en-US" w:eastAsia="zh-CN" w:bidi="ar-SA"/>
              </w:rPr>
              <w:t>检查项目</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eastAsia="zh-CN"/>
              </w:rPr>
              <w:t>大冶两癌</w:t>
            </w:r>
            <w:r>
              <w:rPr>
                <w:rFonts w:hint="eastAsia" w:ascii="仿宋_GB2312" w:hAnsi="宋体" w:eastAsia="仿宋_GB2312"/>
                <w:kern w:val="0"/>
                <w:lang w:val="en-US" w:eastAsia="zh-CN"/>
              </w:rPr>
              <w:t>2404人；         阳新两癌16994人</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rPr>
              <w:t>满意度指标</w:t>
            </w:r>
          </w:p>
        </w:tc>
        <w:tc>
          <w:tcPr>
            <w:tcW w:w="1122" w:type="dxa"/>
            <w:noWrap w:val="0"/>
            <w:vAlign w:val="center"/>
          </w:tcPr>
          <w:p>
            <w:pPr>
              <w:widowControl/>
              <w:snapToGrid w:val="0"/>
              <w:jc w:val="both"/>
              <w:rPr>
                <w:rFonts w:hint="eastAsia" w:ascii="仿宋_GB2312" w:hAnsi="宋体" w:eastAsia="仿宋" w:cs="Times New Roman"/>
                <w:kern w:val="0"/>
                <w:sz w:val="21"/>
                <w:szCs w:val="24"/>
                <w:lang w:val="en-US" w:eastAsia="zh-CN" w:bidi="ar-SA"/>
              </w:rPr>
            </w:pPr>
            <w:r>
              <w:rPr>
                <w:rFonts w:hint="eastAsia" w:ascii="仿宋" w:hAnsi="仿宋" w:eastAsia="仿宋" w:cs="仿宋"/>
                <w:b w:val="0"/>
                <w:bCs w:val="0"/>
                <w:color w:val="000000"/>
                <w:spacing w:val="-6"/>
                <w:sz w:val="21"/>
                <w:szCs w:val="21"/>
                <w:shd w:val="clear" w:color="auto" w:fill="FFFFFF"/>
              </w:rPr>
              <w:t>预防艾滋、乙肝、梅毒母婴传播项目</w:t>
            </w:r>
            <w:r>
              <w:rPr>
                <w:rFonts w:hint="eastAsia" w:ascii="仿宋" w:hAnsi="仿宋" w:eastAsia="仿宋" w:cs="仿宋"/>
                <w:b w:val="0"/>
                <w:bCs w:val="0"/>
                <w:color w:val="000000"/>
                <w:spacing w:val="-6"/>
                <w:sz w:val="21"/>
                <w:szCs w:val="21"/>
                <w:shd w:val="clear" w:color="auto" w:fill="FFFFFF"/>
                <w:lang w:eastAsia="zh-CN"/>
              </w:rPr>
              <w:t>知晓率</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val="en-US" w:eastAsia="zh-CN"/>
              </w:rPr>
              <w:t>27736人知晓</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 w:cs="Times New Roman"/>
                <w:kern w:val="0"/>
                <w:sz w:val="21"/>
                <w:szCs w:val="24"/>
                <w:lang w:val="en-US" w:eastAsia="zh-CN" w:bidi="ar-SA"/>
              </w:rPr>
            </w:pPr>
            <w:r>
              <w:rPr>
                <w:rFonts w:hint="eastAsia" w:ascii="仿宋" w:hAnsi="仿宋" w:eastAsia="仿宋" w:cs="仿宋"/>
                <w:b w:val="0"/>
                <w:bCs w:val="0"/>
                <w:sz w:val="21"/>
                <w:szCs w:val="21"/>
                <w:highlight w:val="none"/>
              </w:rPr>
              <w:t>免费婚前医学检查</w:t>
            </w:r>
            <w:r>
              <w:rPr>
                <w:rFonts w:hint="eastAsia" w:ascii="仿宋" w:hAnsi="仿宋" w:eastAsia="仿宋" w:cs="仿宋"/>
                <w:b w:val="0"/>
                <w:bCs w:val="0"/>
                <w:sz w:val="21"/>
                <w:szCs w:val="21"/>
                <w:highlight w:val="none"/>
                <w:lang w:eastAsia="zh-CN"/>
              </w:rPr>
              <w:t>及</w:t>
            </w:r>
            <w:r>
              <w:rPr>
                <w:rFonts w:hint="eastAsia" w:ascii="仿宋" w:hAnsi="仿宋" w:eastAsia="仿宋" w:cs="仿宋"/>
                <w:b w:val="0"/>
                <w:bCs w:val="0"/>
                <w:sz w:val="21"/>
                <w:szCs w:val="21"/>
                <w:highlight w:val="none"/>
              </w:rPr>
              <w:t>免费孕前优生健康检查</w:t>
            </w:r>
            <w:r>
              <w:rPr>
                <w:rFonts w:hint="eastAsia" w:ascii="仿宋" w:hAnsi="仿宋" w:eastAsia="仿宋" w:cs="仿宋"/>
                <w:b w:val="0"/>
                <w:bCs w:val="0"/>
                <w:sz w:val="21"/>
                <w:szCs w:val="21"/>
                <w:highlight w:val="none"/>
                <w:lang w:eastAsia="zh-CN"/>
              </w:rPr>
              <w:t>项目</w:t>
            </w:r>
          </w:p>
        </w:tc>
        <w:tc>
          <w:tcPr>
            <w:tcW w:w="2636" w:type="dxa"/>
            <w:gridSpan w:val="4"/>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1000人知晓</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10"/>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9"/>
            <w:noWrap w:val="0"/>
            <w:vAlign w:val="center"/>
          </w:tcPr>
          <w:p>
            <w:p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“两免”项目、增补叶酸项目未完成目标任务。居民对妇幼保健意识不强，普及妇幼卫生知识力度不够，效果不佳。</w:t>
            </w:r>
          </w:p>
          <w:p>
            <w:pPr>
              <w:widowControl/>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9"/>
            <w:noWrap w:val="0"/>
            <w:vAlign w:val="center"/>
          </w:tcPr>
          <w:p>
            <w:pPr>
              <w:keepNext w:val="0"/>
              <w:keepLines w:val="0"/>
              <w:pageBreakBefore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两免项目</w:t>
            </w:r>
            <w:r>
              <w:rPr>
                <w:rFonts w:hint="eastAsia" w:ascii="仿宋" w:hAnsi="仿宋" w:eastAsia="仿宋" w:cs="仿宋"/>
                <w:sz w:val="28"/>
                <w:szCs w:val="28"/>
              </w:rPr>
              <w:t>措施：①加强宣传，保障育龄群众健康开展各种形式为主体宣传活动，针对目标人群，坚持宣传与服务相结合，育龄群众需要什么，我们就讲什么、差什么我们就补什么的原则。②</w:t>
            </w:r>
            <w:r>
              <w:rPr>
                <w:rFonts w:hint="eastAsia" w:ascii="仿宋" w:hAnsi="仿宋" w:eastAsia="仿宋" w:cs="仿宋"/>
                <w:sz w:val="28"/>
                <w:szCs w:val="28"/>
                <w:lang w:val="en-US" w:eastAsia="zh-CN"/>
              </w:rPr>
              <w:t>有效利用院内APP，根据患者意愿自愿选择检查项目</w:t>
            </w:r>
            <w:r>
              <w:rPr>
                <w:rFonts w:hint="eastAsia" w:ascii="仿宋" w:hAnsi="仿宋" w:eastAsia="仿宋" w:cs="仿宋"/>
                <w:sz w:val="28"/>
                <w:szCs w:val="28"/>
              </w:rPr>
              <w:t>。根据服务对象检查情况实行院内</w:t>
            </w:r>
            <w:r>
              <w:rPr>
                <w:rFonts w:hint="eastAsia" w:ascii="仿宋" w:hAnsi="仿宋" w:eastAsia="仿宋" w:cs="仿宋"/>
                <w:sz w:val="28"/>
                <w:szCs w:val="28"/>
                <w:highlight w:val="none"/>
              </w:rPr>
              <w:t>转诊，有效利用医院资源。</w:t>
            </w:r>
          </w:p>
          <w:p>
            <w:pPr>
              <w:keepNext w:val="0"/>
              <w:keepLines w:val="0"/>
              <w:pageBreakBefore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加大增补叶酸项目宣传力度，增强孕妇女叶酸增补意识，提高知晓率和增补叶酸的依从性。加强与民政、妇联、计生等部门的协作，提高待孕妇女叶酸发放率和服用率</w:t>
            </w:r>
            <w:r>
              <w:rPr>
                <w:rFonts w:hint="eastAsia" w:ascii="仿宋" w:hAnsi="仿宋" w:eastAsia="仿宋" w:cs="仿宋"/>
                <w:sz w:val="28"/>
                <w:szCs w:val="28"/>
                <w:highlight w:val="none"/>
                <w:lang w:eastAsia="zh-CN"/>
              </w:rPr>
              <w:t>。</w:t>
            </w:r>
          </w:p>
          <w:p>
            <w:pPr>
              <w:widowControl/>
              <w:jc w:val="left"/>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14FB"/>
    <w:multiLevelType w:val="singleLevel"/>
    <w:tmpl w:val="A43114FB"/>
    <w:lvl w:ilvl="0" w:tentative="0">
      <w:start w:val="4"/>
      <w:numFmt w:val="chineseCounting"/>
      <w:suff w:val="nothing"/>
      <w:lvlText w:val="（%1）"/>
      <w:lvlJc w:val="left"/>
      <w:pPr>
        <w:ind w:left="-13"/>
      </w:pPr>
      <w:rPr>
        <w:rFonts w:hint="eastAsia"/>
      </w:rPr>
    </w:lvl>
  </w:abstractNum>
  <w:abstractNum w:abstractNumId="1">
    <w:nsid w:val="58873576"/>
    <w:multiLevelType w:val="singleLevel"/>
    <w:tmpl w:val="58873576"/>
    <w:lvl w:ilvl="0" w:tentative="0">
      <w:start w:val="2"/>
      <w:numFmt w:val="decimal"/>
      <w:lvlText w:val="%1."/>
      <w:lvlJc w:val="left"/>
      <w:pPr>
        <w:tabs>
          <w:tab w:val="left" w:pos="312"/>
        </w:tabs>
      </w:pPr>
    </w:lvl>
  </w:abstractNum>
  <w:abstractNum w:abstractNumId="2">
    <w:nsid w:val="64E76239"/>
    <w:multiLevelType w:val="singleLevel"/>
    <w:tmpl w:val="64E76239"/>
    <w:lvl w:ilvl="0" w:tentative="0">
      <w:start w:val="4"/>
      <w:numFmt w:val="chineseCounting"/>
      <w:suff w:val="nothing"/>
      <w:lvlText w:val="（%1）"/>
      <w:lvlJc w:val="left"/>
      <w:rPr>
        <w:rFonts w:hint="eastAsia"/>
      </w:rPr>
    </w:lvl>
  </w:abstractNum>
  <w:abstractNum w:abstractNumId="3">
    <w:nsid w:val="74A9CA0C"/>
    <w:multiLevelType w:val="singleLevel"/>
    <w:tmpl w:val="74A9CA0C"/>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85DA4"/>
    <w:rsid w:val="0058366C"/>
    <w:rsid w:val="00AC2CFF"/>
    <w:rsid w:val="013028E2"/>
    <w:rsid w:val="04942A83"/>
    <w:rsid w:val="05273158"/>
    <w:rsid w:val="05FA0A04"/>
    <w:rsid w:val="06733B63"/>
    <w:rsid w:val="07B415AD"/>
    <w:rsid w:val="07B747DF"/>
    <w:rsid w:val="07E8155D"/>
    <w:rsid w:val="08A87E96"/>
    <w:rsid w:val="0AE66457"/>
    <w:rsid w:val="0B1C0D02"/>
    <w:rsid w:val="0B8A3546"/>
    <w:rsid w:val="0E56436E"/>
    <w:rsid w:val="0EFA402D"/>
    <w:rsid w:val="0FF37A90"/>
    <w:rsid w:val="13AD0A18"/>
    <w:rsid w:val="156702BD"/>
    <w:rsid w:val="15717CC0"/>
    <w:rsid w:val="17321232"/>
    <w:rsid w:val="18C30888"/>
    <w:rsid w:val="1B9648AC"/>
    <w:rsid w:val="1DDE6341"/>
    <w:rsid w:val="1DE03704"/>
    <w:rsid w:val="1E50221E"/>
    <w:rsid w:val="1F150C66"/>
    <w:rsid w:val="21410B08"/>
    <w:rsid w:val="23B14A47"/>
    <w:rsid w:val="28B746A6"/>
    <w:rsid w:val="2B2D5020"/>
    <w:rsid w:val="2C731156"/>
    <w:rsid w:val="2CC84335"/>
    <w:rsid w:val="2D53331E"/>
    <w:rsid w:val="2EB3575E"/>
    <w:rsid w:val="359A58C0"/>
    <w:rsid w:val="37B24384"/>
    <w:rsid w:val="384168F6"/>
    <w:rsid w:val="3A2059C0"/>
    <w:rsid w:val="3B853083"/>
    <w:rsid w:val="3CD75211"/>
    <w:rsid w:val="3D413873"/>
    <w:rsid w:val="3D857743"/>
    <w:rsid w:val="410316E8"/>
    <w:rsid w:val="43545D0C"/>
    <w:rsid w:val="439D51AD"/>
    <w:rsid w:val="444412E6"/>
    <w:rsid w:val="44DF0DC4"/>
    <w:rsid w:val="49D665EC"/>
    <w:rsid w:val="505D47D6"/>
    <w:rsid w:val="50DB7E83"/>
    <w:rsid w:val="52CC5683"/>
    <w:rsid w:val="576315FF"/>
    <w:rsid w:val="58AF7B6C"/>
    <w:rsid w:val="5FA37F8C"/>
    <w:rsid w:val="6089361C"/>
    <w:rsid w:val="626C0689"/>
    <w:rsid w:val="62D34722"/>
    <w:rsid w:val="65410787"/>
    <w:rsid w:val="656812B8"/>
    <w:rsid w:val="688E5D90"/>
    <w:rsid w:val="6A72443E"/>
    <w:rsid w:val="6BBB581E"/>
    <w:rsid w:val="6F511EED"/>
    <w:rsid w:val="717126F3"/>
    <w:rsid w:val="71B220E1"/>
    <w:rsid w:val="71C0616A"/>
    <w:rsid w:val="74142A4D"/>
    <w:rsid w:val="74691045"/>
    <w:rsid w:val="750C2DB4"/>
    <w:rsid w:val="75CF41ED"/>
    <w:rsid w:val="76485DA4"/>
    <w:rsid w:val="78FA3618"/>
    <w:rsid w:val="7A1359CE"/>
    <w:rsid w:val="7AA30DA2"/>
    <w:rsid w:val="7AC855EE"/>
    <w:rsid w:val="7BBA0225"/>
    <w:rsid w:val="7E49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2021-05-19T09:05:00Z</dcterms:created>
  <dc:creator>一半</dc:creator>
  <cp:lastModifiedBy>Administrator</cp:lastModifiedBy>
  <cp:lastPrinted>2021-05-26T06:51:00Z</cp:lastPrinted>
  <dcterms:modified xsi:type="dcterms:W3CDTF">2021-05-28T07:03:03Z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AA7558D8514B4814964F9A5F0E5D8E88</vt:lpwstr>
  </property>
</Properties>
</file>