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646" w:hanging="960" w:hangingChars="300"/>
        <w:rPr>
          <w:rFonts w:hint="eastAsia"/>
          <w:bCs/>
          <w:sz w:val="32"/>
          <w:szCs w:val="32"/>
          <w:lang w:eastAsia="zh-CN"/>
        </w:rPr>
      </w:pPr>
      <w:r>
        <w:rPr>
          <w:bCs/>
          <w:sz w:val="32"/>
          <w:szCs w:val="32"/>
        </w:rPr>
        <w:t>项目名称：</w:t>
      </w:r>
      <w:r>
        <w:rPr>
          <w:rFonts w:hint="eastAsia"/>
          <w:bCs/>
          <w:sz w:val="32"/>
          <w:szCs w:val="32"/>
          <w:lang w:eastAsia="zh-CN"/>
        </w:rPr>
        <w:t>心电监护仪采购项目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二一年七月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鄂东医疗集团市妇幼保健院就心电监护仪采购项目采用竞争性谈判的方式招标采购，欢迎有符合条件的供应商前来投标。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项目名称：心电监护仪采购项目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预算金额：2万元整（供应商报价超过预算金额的视为无效响应）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数量：1套；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五、报名时间：2021年7月19日-2021年7月21日（上午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六、标书递交截止时间及开标时间：2021年7月22</w:t>
      </w:r>
      <w:bookmarkStart w:id="0" w:name="_GoBack"/>
      <w:bookmarkEnd w:id="0"/>
      <w:r>
        <w:rPr>
          <w:rFonts w:hint="eastAsia" w:ascii="宋体" w:hAnsi="宋体" w:eastAsia="宋体" w:cs="宋体"/>
          <w:sz w:val="28"/>
          <w:szCs w:val="28"/>
          <w:lang w:val="en-US" w:eastAsia="zh-CN"/>
        </w:rPr>
        <w:t>日下午16：00；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2021年7月19日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b/>
          <w:bCs/>
          <w:sz w:val="36"/>
          <w:szCs w:val="36"/>
          <w:lang w:val="en-US" w:eastAsia="zh-CN"/>
        </w:rPr>
      </w:pPr>
    </w:p>
    <w:tbl>
      <w:tblPr>
        <w:tblStyle w:val="6"/>
        <w:tblpPr w:leftFromText="180" w:rightFromText="180" w:vertAnchor="text" w:horzAnchor="margin" w:tblpXSpec="center" w:tblpY="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603"/>
        <w:gridCol w:w="3506"/>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937" w:type="dxa"/>
            <w:noWrap w:val="0"/>
            <w:vAlign w:val="center"/>
          </w:tcPr>
          <w:p>
            <w:pPr>
              <w:adjustRightInd w:val="0"/>
              <w:snapToGrid w:val="0"/>
              <w:ind w:firstLine="211" w:firstLineChars="100"/>
              <w:jc w:val="left"/>
              <w:rPr>
                <w:rFonts w:ascii="宋体" w:hAnsi="宋体"/>
                <w:b/>
                <w:szCs w:val="21"/>
              </w:rPr>
            </w:pPr>
            <w:r>
              <w:rPr>
                <w:rFonts w:hint="eastAsia" w:ascii="宋体" w:hAnsi="宋体"/>
                <w:b/>
                <w:szCs w:val="21"/>
              </w:rPr>
              <w:t>医疗设备项目</w:t>
            </w:r>
          </w:p>
        </w:tc>
        <w:tc>
          <w:tcPr>
            <w:tcW w:w="7924" w:type="dxa"/>
            <w:gridSpan w:val="3"/>
            <w:noWrap w:val="0"/>
            <w:vAlign w:val="center"/>
          </w:tcPr>
          <w:p>
            <w:pPr>
              <w:adjustRightInd w:val="0"/>
              <w:snapToGrid w:val="0"/>
              <w:ind w:left="195"/>
              <w:jc w:val="center"/>
              <w:rPr>
                <w:rFonts w:hint="eastAsia" w:ascii="宋体" w:hAnsi="宋体"/>
                <w:b/>
                <w:szCs w:val="21"/>
              </w:rPr>
            </w:pPr>
            <w:r>
              <w:rPr>
                <w:rFonts w:hint="eastAsia" w:ascii="宋体" w:hAnsi="宋体" w:cs="宋体"/>
                <w:i w:val="0"/>
                <w:color w:val="000000"/>
                <w:kern w:val="0"/>
                <w:sz w:val="22"/>
                <w:szCs w:val="22"/>
                <w:u w:val="none"/>
                <w:lang w:val="en-US" w:eastAsia="zh-CN" w:bidi="ar"/>
              </w:rPr>
              <w:t>心电监护仪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937"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2603"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1台套</w:t>
            </w:r>
          </w:p>
        </w:tc>
        <w:tc>
          <w:tcPr>
            <w:tcW w:w="3506"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420" w:firstLineChars="200"/>
              <w:jc w:val="both"/>
              <w:rPr>
                <w:rFonts w:hint="default" w:ascii="宋体" w:hAnsi="宋体" w:eastAsia="宋体"/>
                <w:szCs w:val="21"/>
                <w:lang w:val="en-US" w:eastAsia="zh-CN"/>
              </w:rPr>
            </w:pPr>
            <w:r>
              <w:rPr>
                <w:rFonts w:hint="eastAsia" w:ascii="宋体" w:hAnsi="宋体" w:eastAsia="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861" w:type="dxa"/>
            <w:gridSpan w:val="4"/>
            <w:noWrap w:val="0"/>
            <w:vAlign w:val="top"/>
          </w:tcPr>
          <w:p>
            <w:pPr>
              <w:widowControl/>
              <w:jc w:val="left"/>
              <w:rPr>
                <w:rFonts w:hint="default" w:ascii="宋体" w:hAnsi="宋体"/>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r>
              <w:rPr>
                <w:rFonts w:hint="eastAsia" w:ascii="宋体" w:hAnsi="宋体" w:cs="宋体"/>
                <w:i w:val="0"/>
                <w:color w:val="000000"/>
                <w:kern w:val="0"/>
                <w:sz w:val="22"/>
                <w:szCs w:val="22"/>
                <w:u w:val="none"/>
                <w:lang w:val="en-US" w:eastAsia="zh-CN" w:bidi="ar"/>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9861" w:type="dxa"/>
            <w:gridSpan w:val="4"/>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lang w:val="en-US" w:eastAsia="zh-CN"/>
              </w:rPr>
              <w:t>1</w:t>
            </w:r>
            <w:r>
              <w:rPr>
                <w:rFonts w:hint="eastAsia" w:ascii="宋体" w:hAnsi="宋体" w:cs="宋体"/>
                <w:sz w:val="22"/>
                <w:szCs w:val="22"/>
              </w:rPr>
              <w:t>.机型：适用于成人、 小儿</w:t>
            </w:r>
            <w:r>
              <w:rPr>
                <w:rFonts w:hint="eastAsia" w:ascii="宋体" w:hAnsi="宋体" w:cs="宋体"/>
                <w:sz w:val="22"/>
                <w:szCs w:val="22"/>
                <w:lang w:eastAsia="zh-CN"/>
              </w:rPr>
              <w:t>的</w:t>
            </w:r>
            <w:r>
              <w:rPr>
                <w:rFonts w:hint="eastAsia" w:ascii="宋体" w:hAnsi="宋体" w:cs="宋体"/>
                <w:sz w:val="22"/>
                <w:szCs w:val="22"/>
              </w:rPr>
              <w:t>插件式监护仪</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sz w:val="22"/>
                <w:szCs w:val="22"/>
              </w:rPr>
              <w:t>2.显示器：≥10.4 英寸</w:t>
            </w:r>
            <w:r>
              <w:rPr>
                <w:rFonts w:hint="eastAsia" w:ascii="宋体" w:hAnsi="宋体" w:cs="宋体"/>
                <w:sz w:val="22"/>
                <w:szCs w:val="22"/>
                <w:lang w:eastAsia="zh-CN"/>
              </w:rPr>
              <w:t>；</w:t>
            </w:r>
            <w:r>
              <w:rPr>
                <w:rFonts w:hint="eastAsia" w:ascii="宋体" w:hAnsi="宋体" w:cs="宋体"/>
                <w:sz w:val="22"/>
                <w:szCs w:val="22"/>
              </w:rPr>
              <w:t>LED 彩色显示屏</w:t>
            </w:r>
            <w:r>
              <w:rPr>
                <w:rFonts w:hint="eastAsia" w:ascii="宋体" w:hAnsi="宋体" w:cs="宋体"/>
                <w:sz w:val="22"/>
                <w:szCs w:val="22"/>
                <w:lang w:eastAsia="zh-CN"/>
              </w:rPr>
              <w:t>；</w:t>
            </w:r>
            <w:r>
              <w:rPr>
                <w:rFonts w:hint="eastAsia" w:ascii="宋体" w:hAnsi="宋体" w:cs="宋体"/>
                <w:sz w:val="22"/>
                <w:szCs w:val="22"/>
              </w:rPr>
              <w:t>分辨率≥ 800× 600；同屏显示波形≥ 8 通道；</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3.监测参数要求：心电、 无创血压、 血氧饱和度、 呼吸、 脉搏、 体温</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4.可升级选配参数要求：呼吸末二氧化碳监测（主流、 旁流、 微流） 、 双通道有创血压、 热稀释法心排量、 AG 模块（带氧 /不带氧）、 呼吸力学 RM、 双频指数 BIS</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sz w:val="22"/>
                <w:szCs w:val="22"/>
              </w:rPr>
              <w:t>5.抗干扰能力要求：具有抗电刀、 抗除颤干扰能力； ECG， Resp， Temp， NIBP， SpO2 参数全部满足 CF 抗除颤标准参数， 并提供证明文件</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6.心电</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6.1导联模式：3 或 5 导联</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6.2智能脱落监测：可以智能化监测导联线是否脱落进行提示</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6.3滤波方式：手术、 诊断、 监护、 ST 四种滤波方式</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sz w:val="22"/>
                <w:szCs w:val="22"/>
              </w:rPr>
              <w:t>6.4心电分析：有 23 种心律失常自动分析 /起搏分析/双通道 ST 段分析功能； 要求在证明文件中列出每一项心律失常分析名称；</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sz w:val="22"/>
                <w:szCs w:val="22"/>
              </w:rPr>
              <w:t>6.5多导分析技术：具备专利认证的 ECG 多导同步心律失常分析技术， 在部分导联脱落、干扰时仍能准确监测心率； 提升心律失常识别准确率； 并提供专利号码；</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sz w:val="22"/>
                <w:szCs w:val="22"/>
              </w:rPr>
              <w:t>7.无创血压</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sz w:val="22"/>
                <w:szCs w:val="22"/>
              </w:rPr>
              <w:t>7.1测量范围： 成人 10-250mmHg，小儿 10-200mmHg；分辨率 1mmHg；测量精确度5±mmHg；</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具备动态血压分析功能， 可自动统计分析 24 小时内血压变化， 自动显示平均血压、 白天和夜间平均血压、 血压高于正常百分比等参数， 并以柱状图形式显示， 为降压药的用量起指示作用</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7.2具有收缩压和舒张压的血压差报警功能</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7.3 NBP 测量结束时， 提供提示音</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cs="宋体"/>
                <w:sz w:val="22"/>
                <w:szCs w:val="22"/>
              </w:rPr>
            </w:pPr>
            <w:r>
              <w:rPr>
                <w:rFonts w:hint="eastAsia" w:ascii="宋体" w:hAnsi="宋体" w:cs="宋体"/>
                <w:sz w:val="22"/>
                <w:szCs w:val="22"/>
              </w:rPr>
              <w:t>8.血氧饱和度：</w:t>
            </w:r>
          </w:p>
          <w:p>
            <w:pPr>
              <w:keepNext w:val="0"/>
              <w:keepLines w:val="0"/>
              <w:widowControl/>
              <w:suppressLineNumbers w:val="0"/>
              <w:jc w:val="left"/>
              <w:textAlignment w:val="center"/>
              <w:rPr>
                <w:rFonts w:hint="eastAsia" w:ascii="宋体" w:hAnsi="宋体" w:cs="宋体"/>
                <w:sz w:val="22"/>
                <w:szCs w:val="22"/>
                <w:lang w:eastAsia="zh-CN"/>
              </w:rPr>
            </w:pPr>
            <w:r>
              <w:rPr>
                <w:rFonts w:hint="eastAsia" w:ascii="宋体" w:hAnsi="宋体" w:cs="宋体"/>
                <w:sz w:val="22"/>
                <w:szCs w:val="22"/>
              </w:rPr>
              <w:t>8.1具有良好的抗运动和弱灌注能力， 并客观反馈监测部位灌注状态</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8.2标配原装指夹式血氧传感器</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9.低功耗， 标配一块锂电池供电时间: 4h； 选配两块锂电池可供电 8 小时</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宋体" w:hAnsi="宋体" w:eastAsia="宋体" w:cs="宋体"/>
                <w:sz w:val="22"/>
                <w:szCs w:val="22"/>
                <w:lang w:eastAsia="zh-CN"/>
              </w:rPr>
            </w:pPr>
            <w:r>
              <w:rPr>
                <w:rFonts w:hint="eastAsia" w:ascii="宋体" w:hAnsi="宋体" w:cs="宋体"/>
                <w:sz w:val="22"/>
                <w:szCs w:val="22"/>
              </w:rPr>
              <w:t>10.支持有线、 无线联网、 遥测三种联网方式任意组合联网</w:t>
            </w:r>
            <w:r>
              <w:rPr>
                <w:rFonts w:hint="eastAsia" w:ascii="宋体" w:hAnsi="宋体" w:cs="宋体"/>
                <w:sz w:val="22"/>
                <w:szCs w:val="22"/>
                <w:lang w:eastAsia="zh-CN"/>
              </w:rPr>
              <w:t>；</w:t>
            </w:r>
          </w:p>
          <w:p>
            <w:pPr>
              <w:keepNext w:val="0"/>
              <w:keepLines w:val="0"/>
              <w:widowControl/>
              <w:suppressLineNumbers w:val="0"/>
              <w:jc w:val="left"/>
              <w:textAlignment w:val="center"/>
              <w:rPr>
                <w:rFonts w:hint="eastAsia" w:ascii="Arial" w:hAnsi="Arial" w:cs="Arial"/>
                <w:sz w:val="22"/>
                <w:szCs w:val="22"/>
                <w:lang w:val="en-US" w:eastAsia="zh-CN"/>
              </w:rPr>
            </w:pPr>
            <w:r>
              <w:rPr>
                <w:rFonts w:hint="eastAsia" w:ascii="宋体" w:hAnsi="宋体" w:cs="宋体"/>
                <w:sz w:val="22"/>
                <w:szCs w:val="22"/>
              </w:rPr>
              <w:t>11.支持3通道记录仪</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861" w:type="dxa"/>
            <w:gridSpan w:val="4"/>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3年；提供现场培训；如遇故障2小时响应，24小时到达现场维修；主要零配件价格纳入合同。</w:t>
            </w:r>
          </w:p>
        </w:tc>
      </w:tr>
    </w:tbl>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B66E34"/>
    <w:rsid w:val="06C80740"/>
    <w:rsid w:val="06D83420"/>
    <w:rsid w:val="06E71AF8"/>
    <w:rsid w:val="071214EC"/>
    <w:rsid w:val="07261BE1"/>
    <w:rsid w:val="0733472D"/>
    <w:rsid w:val="08905CB5"/>
    <w:rsid w:val="09420304"/>
    <w:rsid w:val="0979236C"/>
    <w:rsid w:val="0991730B"/>
    <w:rsid w:val="099D5FE5"/>
    <w:rsid w:val="09A25A3F"/>
    <w:rsid w:val="09D11212"/>
    <w:rsid w:val="09F34C42"/>
    <w:rsid w:val="0A9E515F"/>
    <w:rsid w:val="0B5F6A32"/>
    <w:rsid w:val="0B876E21"/>
    <w:rsid w:val="0C0C7EA9"/>
    <w:rsid w:val="0C235B56"/>
    <w:rsid w:val="0C277283"/>
    <w:rsid w:val="0C2B666B"/>
    <w:rsid w:val="0C3F6C41"/>
    <w:rsid w:val="0C470D9B"/>
    <w:rsid w:val="0C580DB4"/>
    <w:rsid w:val="0C8D6B76"/>
    <w:rsid w:val="0C8E67BE"/>
    <w:rsid w:val="0C9769C2"/>
    <w:rsid w:val="0CB714BC"/>
    <w:rsid w:val="0CC33296"/>
    <w:rsid w:val="0CD47275"/>
    <w:rsid w:val="0CF52F96"/>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075C8B"/>
    <w:rsid w:val="1184701E"/>
    <w:rsid w:val="11AB20C6"/>
    <w:rsid w:val="11C95CCF"/>
    <w:rsid w:val="11EB4186"/>
    <w:rsid w:val="12196976"/>
    <w:rsid w:val="12335B9A"/>
    <w:rsid w:val="12965A7C"/>
    <w:rsid w:val="12A9173A"/>
    <w:rsid w:val="12D14399"/>
    <w:rsid w:val="12DA6F9F"/>
    <w:rsid w:val="12E318B0"/>
    <w:rsid w:val="12E41A1A"/>
    <w:rsid w:val="12F9103D"/>
    <w:rsid w:val="132822EB"/>
    <w:rsid w:val="13317FBC"/>
    <w:rsid w:val="13610D00"/>
    <w:rsid w:val="137B7FDB"/>
    <w:rsid w:val="13A011DB"/>
    <w:rsid w:val="140B6E0D"/>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747A44"/>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ECB3B23"/>
    <w:rsid w:val="1F1833A4"/>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65084"/>
    <w:rsid w:val="259D6C88"/>
    <w:rsid w:val="25CA0967"/>
    <w:rsid w:val="26862A71"/>
    <w:rsid w:val="26864448"/>
    <w:rsid w:val="26B90251"/>
    <w:rsid w:val="27107073"/>
    <w:rsid w:val="271C7CB8"/>
    <w:rsid w:val="27260DDC"/>
    <w:rsid w:val="27B977AA"/>
    <w:rsid w:val="27C26058"/>
    <w:rsid w:val="27C47369"/>
    <w:rsid w:val="280A326A"/>
    <w:rsid w:val="287664F0"/>
    <w:rsid w:val="287E686D"/>
    <w:rsid w:val="28E218C1"/>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E8159F"/>
    <w:rsid w:val="2F314F3A"/>
    <w:rsid w:val="2F3867AD"/>
    <w:rsid w:val="2F4F38F6"/>
    <w:rsid w:val="2F871E64"/>
    <w:rsid w:val="2F9920B9"/>
    <w:rsid w:val="2FC00984"/>
    <w:rsid w:val="2FD0796B"/>
    <w:rsid w:val="2FE3424D"/>
    <w:rsid w:val="306E609A"/>
    <w:rsid w:val="307E0B57"/>
    <w:rsid w:val="308D6B6A"/>
    <w:rsid w:val="309302E3"/>
    <w:rsid w:val="30C356B7"/>
    <w:rsid w:val="30E87226"/>
    <w:rsid w:val="312B6AC6"/>
    <w:rsid w:val="31B53DC5"/>
    <w:rsid w:val="31D068D7"/>
    <w:rsid w:val="31DE1AD1"/>
    <w:rsid w:val="32217E46"/>
    <w:rsid w:val="32244AB7"/>
    <w:rsid w:val="323509D0"/>
    <w:rsid w:val="327D6FDA"/>
    <w:rsid w:val="329074CD"/>
    <w:rsid w:val="32AE5F33"/>
    <w:rsid w:val="32B13DF1"/>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E656A8"/>
    <w:rsid w:val="39F3554A"/>
    <w:rsid w:val="3A5663BD"/>
    <w:rsid w:val="3A996123"/>
    <w:rsid w:val="3AAD52D3"/>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1D63DE"/>
    <w:rsid w:val="45285A06"/>
    <w:rsid w:val="454310DF"/>
    <w:rsid w:val="456323B3"/>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04A90"/>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AE3DB5"/>
    <w:rsid w:val="50C64F81"/>
    <w:rsid w:val="50D34491"/>
    <w:rsid w:val="51135CA5"/>
    <w:rsid w:val="511B5A0F"/>
    <w:rsid w:val="511F419D"/>
    <w:rsid w:val="515D5163"/>
    <w:rsid w:val="51600487"/>
    <w:rsid w:val="51A412F2"/>
    <w:rsid w:val="51D3089B"/>
    <w:rsid w:val="51EF4EDD"/>
    <w:rsid w:val="521356D7"/>
    <w:rsid w:val="52292B02"/>
    <w:rsid w:val="523B786A"/>
    <w:rsid w:val="52B722DF"/>
    <w:rsid w:val="533069DC"/>
    <w:rsid w:val="54C76DD3"/>
    <w:rsid w:val="54D31604"/>
    <w:rsid w:val="54EB2319"/>
    <w:rsid w:val="55783EDA"/>
    <w:rsid w:val="563B62A0"/>
    <w:rsid w:val="56D7481F"/>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2C2273"/>
    <w:rsid w:val="5A474FE9"/>
    <w:rsid w:val="5A4A7061"/>
    <w:rsid w:val="5A6C4C54"/>
    <w:rsid w:val="5B28613A"/>
    <w:rsid w:val="5B764479"/>
    <w:rsid w:val="5BE865BC"/>
    <w:rsid w:val="5C384B96"/>
    <w:rsid w:val="5C8529F7"/>
    <w:rsid w:val="5D1F6554"/>
    <w:rsid w:val="5D2A5F5C"/>
    <w:rsid w:val="5D516A48"/>
    <w:rsid w:val="5D8201C4"/>
    <w:rsid w:val="5D8D0985"/>
    <w:rsid w:val="5DFE1FFE"/>
    <w:rsid w:val="5EA36CE4"/>
    <w:rsid w:val="5F0677D9"/>
    <w:rsid w:val="5F104785"/>
    <w:rsid w:val="5F305772"/>
    <w:rsid w:val="5F6665A4"/>
    <w:rsid w:val="5FAE5B24"/>
    <w:rsid w:val="600D77F4"/>
    <w:rsid w:val="603D79B5"/>
    <w:rsid w:val="60757610"/>
    <w:rsid w:val="60771713"/>
    <w:rsid w:val="60905C08"/>
    <w:rsid w:val="60D00E13"/>
    <w:rsid w:val="61313794"/>
    <w:rsid w:val="615D63F1"/>
    <w:rsid w:val="620079D2"/>
    <w:rsid w:val="62070151"/>
    <w:rsid w:val="625A3F53"/>
    <w:rsid w:val="62990CF8"/>
    <w:rsid w:val="62B07CDD"/>
    <w:rsid w:val="62E044F9"/>
    <w:rsid w:val="630D7842"/>
    <w:rsid w:val="632339C0"/>
    <w:rsid w:val="63245C16"/>
    <w:rsid w:val="633417A9"/>
    <w:rsid w:val="63383BE7"/>
    <w:rsid w:val="63616986"/>
    <w:rsid w:val="636C23AB"/>
    <w:rsid w:val="638753C5"/>
    <w:rsid w:val="63ED0CBA"/>
    <w:rsid w:val="6484049B"/>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54508D"/>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D7B5CB5"/>
    <w:rsid w:val="6E213D44"/>
    <w:rsid w:val="6E31117A"/>
    <w:rsid w:val="6E577F1F"/>
    <w:rsid w:val="6E98169E"/>
    <w:rsid w:val="6E9D4DE2"/>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1F121FE"/>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9860F5"/>
    <w:rsid w:val="76AD42F4"/>
    <w:rsid w:val="76DE66FC"/>
    <w:rsid w:val="76FB7ACF"/>
    <w:rsid w:val="77035D36"/>
    <w:rsid w:val="773D3E0D"/>
    <w:rsid w:val="77A97876"/>
    <w:rsid w:val="77E8232C"/>
    <w:rsid w:val="782050DE"/>
    <w:rsid w:val="786A7CF7"/>
    <w:rsid w:val="788808A6"/>
    <w:rsid w:val="789F23B0"/>
    <w:rsid w:val="78FB6C06"/>
    <w:rsid w:val="79300038"/>
    <w:rsid w:val="793B7FFE"/>
    <w:rsid w:val="794352AB"/>
    <w:rsid w:val="79650448"/>
    <w:rsid w:val="797E0A9C"/>
    <w:rsid w:val="79CF1A5E"/>
    <w:rsid w:val="7A0A6F30"/>
    <w:rsid w:val="7A4061AF"/>
    <w:rsid w:val="7A623941"/>
    <w:rsid w:val="7A6E2ECE"/>
    <w:rsid w:val="7A7F3B71"/>
    <w:rsid w:val="7A89310E"/>
    <w:rsid w:val="7A965A7D"/>
    <w:rsid w:val="7AA70711"/>
    <w:rsid w:val="7AAA7734"/>
    <w:rsid w:val="7AE0793F"/>
    <w:rsid w:val="7AE64800"/>
    <w:rsid w:val="7B2159DF"/>
    <w:rsid w:val="7B2A7B68"/>
    <w:rsid w:val="7B2E1A00"/>
    <w:rsid w:val="7B3A2197"/>
    <w:rsid w:val="7B3F2D08"/>
    <w:rsid w:val="7B574318"/>
    <w:rsid w:val="7BAF50C0"/>
    <w:rsid w:val="7BB1141C"/>
    <w:rsid w:val="7BE01695"/>
    <w:rsid w:val="7C4F0A15"/>
    <w:rsid w:val="7C6D1CBF"/>
    <w:rsid w:val="7D0A232F"/>
    <w:rsid w:val="7D2F0738"/>
    <w:rsid w:val="7D330E62"/>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2021-07-19T02:27:03Z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