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光谱治疗仪采购项目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2880" w:firstLineChars="9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二〇年十二月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招标公告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鄂东医疗集团市妇幼保健院就光谱治疗仪采购项目采用竞争性谈判的方式招标采购，欢迎有符合条件的供应商前来投标。</w:t>
      </w:r>
    </w:p>
    <w:p>
      <w:pPr>
        <w:pStyle w:val="4"/>
        <w:rPr>
          <w:rFonts w:hint="eastAsia" w:ascii="宋体" w:hAnsi="宋体" w:eastAsia="宋体" w:cs="宋体"/>
          <w:sz w:val="28"/>
          <w:szCs w:val="28"/>
          <w:lang w:val="en-US" w:eastAsia="zh-CN"/>
        </w:rPr>
      </w:pPr>
    </w:p>
    <w:p>
      <w:pPr>
        <w:pStyle w:val="4"/>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项目名称：光谱治疗仪采购项目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预算金额：10万元整（供应商报价超过预算金额的视为无效响应）</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1）有效期内营业执照（三证合一），法人身份证明书，法人授权委托书、被委托人人员身份证明书与本项目相关的技术规范许可证书；</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2）近三年类似项目开展的业绩；</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3）投标人必须为所投产品的制造商或产品的代理商或制造商针对本项目直接授权的供应商或代理商针对本项目直接授权的供应商；</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4）须提供医疗器械生产许可证、医疗器械经营许可证（或医疗器械经营备案凭证）、医疗器械产品注册证及附页（或医疗器械备案凭证）；</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5）投标人必须提供产品彩页、参数、标准的配置清单，可靠的、正常的售后服务和技术服务；</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投标产品品牌授权书，以上证件加盖公章复印件到黄石市妇幼保健院3号楼206办公室现场报名或将上述证件（原件）的扫描件发至邮箱Zbb@hsfybjy.com进行网上报名，邮件中请注明联系人及联系方式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五、报名时间：2021年1月14日-2021年1月18日（上午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六、标书递交截止时间及开标时间：2021 年1月19日上午9：00；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七、招标地点：鄂东医疗集团市妇幼保健院行政楼203会议室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2021年1月14日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2.投标文件1正2副，共计3份，设备类项目内附设备详细参数及彩页并用非透明文件袋密封，在封签处加盖公章，并标明项目名称、供应商单位名称、联系方式。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both"/>
        <w:rPr>
          <w:rFonts w:hint="eastAsia" w:ascii="宋体" w:hAnsi="宋体" w:eastAsia="宋体" w:cs="宋体"/>
          <w:sz w:val="28"/>
          <w:szCs w:val="28"/>
          <w:lang w:val="en-US" w:eastAsia="zh-CN"/>
        </w:rPr>
      </w:pPr>
      <w:r>
        <w:rPr>
          <w:rFonts w:hint="eastAsia"/>
          <w:b/>
          <w:bCs/>
          <w:sz w:val="36"/>
          <w:szCs w:val="36"/>
          <w:lang w:val="en-US" w:eastAsia="zh-CN"/>
        </w:rPr>
        <w:t xml:space="preserve"> </w:t>
      </w:r>
      <w:r>
        <w:rPr>
          <w:rFonts w:hint="eastAsia" w:ascii="宋体" w:hAnsi="宋体" w:eastAsia="宋体" w:cs="宋体"/>
          <w:sz w:val="28"/>
          <w:szCs w:val="28"/>
          <w:lang w:val="en-US" w:eastAsia="zh-CN"/>
        </w:rPr>
        <w:t xml:space="preserve"> 一、</w:t>
      </w:r>
      <w:r>
        <w:rPr>
          <w:rFonts w:hint="eastAsia" w:ascii="宋体" w:hAnsi="宋体" w:eastAsia="宋体" w:cs="宋体"/>
          <w:i w:val="0"/>
          <w:color w:val="000000"/>
          <w:kern w:val="0"/>
          <w:sz w:val="22"/>
          <w:szCs w:val="22"/>
          <w:u w:val="none"/>
          <w:lang w:val="en-US" w:eastAsia="zh-CN" w:bidi="ar"/>
        </w:rPr>
        <w:t>采购内容</w:t>
      </w:r>
      <w:r>
        <w:rPr>
          <w:rFonts w:hint="eastAsia" w:ascii="宋体" w:hAnsi="宋体" w:eastAsia="宋体" w:cs="宋体"/>
          <w:sz w:val="28"/>
          <w:szCs w:val="28"/>
          <w:lang w:val="en-US" w:eastAsia="zh-CN"/>
        </w:rPr>
        <w:t>：</w:t>
      </w:r>
    </w:p>
    <w:tbl>
      <w:tblPr>
        <w:tblStyle w:val="6"/>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2726"/>
        <w:gridCol w:w="841"/>
        <w:gridCol w:w="841"/>
        <w:gridCol w:w="170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37"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7924" w:type="dxa"/>
            <w:gridSpan w:val="5"/>
            <w:noWrap w:val="0"/>
            <w:vAlign w:val="center"/>
          </w:tcPr>
          <w:p>
            <w:pPr>
              <w:adjustRightInd w:val="0"/>
              <w:snapToGrid w:val="0"/>
              <w:jc w:val="center"/>
              <w:rPr>
                <w:rFonts w:hint="eastAsia" w:ascii="宋体" w:hAnsi="宋体"/>
                <w:b/>
                <w:szCs w:val="21"/>
              </w:rPr>
            </w:pPr>
            <w:r>
              <w:rPr>
                <w:rFonts w:hint="eastAsia" w:ascii="宋体" w:hAnsi="宋体" w:cs="宋体"/>
                <w:i w:val="0"/>
                <w:color w:val="000000"/>
                <w:kern w:val="0"/>
                <w:sz w:val="22"/>
                <w:szCs w:val="22"/>
                <w:u w:val="none"/>
                <w:lang w:val="en-US" w:eastAsia="zh-CN" w:bidi="ar"/>
              </w:rPr>
              <w:t>光谱治疗仪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37" w:type="dxa"/>
            <w:noWrap w:val="0"/>
            <w:vAlign w:val="center"/>
          </w:tcPr>
          <w:p>
            <w:pPr>
              <w:adjustRightInd w:val="0"/>
              <w:snapToGrid w:val="0"/>
              <w:jc w:val="left"/>
              <w:rPr>
                <w:rFonts w:ascii="宋体" w:hAnsi="宋体"/>
                <w:b/>
                <w:szCs w:val="21"/>
              </w:rPr>
            </w:pPr>
            <w:r>
              <w:rPr>
                <w:rFonts w:hint="eastAsia" w:ascii="宋体" w:hAnsi="宋体"/>
                <w:b/>
                <w:szCs w:val="21"/>
              </w:rPr>
              <w:t>申购科室</w:t>
            </w:r>
          </w:p>
        </w:tc>
        <w:tc>
          <w:tcPr>
            <w:tcW w:w="2726" w:type="dxa"/>
            <w:noWrap w:val="0"/>
            <w:vAlign w:val="center"/>
          </w:tcPr>
          <w:p>
            <w:pPr>
              <w:adjustRightInd w:val="0"/>
              <w:snapToGrid w:val="0"/>
              <w:ind w:firstLine="630" w:firstLineChars="300"/>
              <w:jc w:val="left"/>
              <w:rPr>
                <w:rFonts w:hint="eastAsia" w:ascii="宋体" w:hAnsi="宋体" w:eastAsia="宋体"/>
                <w:szCs w:val="21"/>
                <w:lang w:eastAsia="zh-CN"/>
              </w:rPr>
            </w:pPr>
          </w:p>
        </w:tc>
        <w:tc>
          <w:tcPr>
            <w:tcW w:w="841" w:type="dxa"/>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841"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 xml:space="preserve"> 1台套</w:t>
            </w:r>
          </w:p>
        </w:tc>
        <w:tc>
          <w:tcPr>
            <w:tcW w:w="1701"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815"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 xml:space="preserve">   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9861" w:type="dxa"/>
            <w:gridSpan w:val="6"/>
            <w:noWrap w:val="0"/>
            <w:vAlign w:val="top"/>
          </w:tcPr>
          <w:p>
            <w:pPr>
              <w:widowControl/>
              <w:jc w:val="left"/>
              <w:rPr>
                <w:rFonts w:hint="eastAsia" w:ascii="宋体" w:hAnsi="宋体"/>
                <w:b/>
                <w:szCs w:val="21"/>
              </w:rPr>
            </w:pPr>
            <w:r>
              <w:rPr>
                <w:rFonts w:hint="eastAsia" w:ascii="宋体" w:hAnsi="宋体"/>
                <w:b/>
                <w:szCs w:val="21"/>
                <w:lang w:eastAsia="zh-CN"/>
              </w:rPr>
              <w:t>配置</w:t>
            </w:r>
            <w:r>
              <w:rPr>
                <w:rFonts w:hint="eastAsia" w:ascii="宋体" w:hAnsi="宋体"/>
                <w:b/>
                <w:szCs w:val="21"/>
              </w:rPr>
              <w:t>要求：</w:t>
            </w:r>
          </w:p>
          <w:p>
            <w:pPr>
              <w:widowControl/>
              <w:jc w:val="left"/>
              <w:rPr>
                <w:rFonts w:hint="eastAsia" w:ascii="宋体" w:hAnsi="宋体"/>
                <w:szCs w:val="21"/>
              </w:rPr>
            </w:pPr>
            <w:r>
              <w:rPr>
                <w:rFonts w:hint="eastAsia" w:ascii="宋体" w:hAnsi="宋体" w:cs="宋体"/>
                <w:i w:val="0"/>
                <w:color w:val="000000"/>
                <w:kern w:val="0"/>
                <w:sz w:val="22"/>
                <w:szCs w:val="22"/>
                <w:u w:val="none"/>
                <w:lang w:val="en-US" w:eastAsia="zh-CN" w:bidi="ar"/>
              </w:rPr>
              <w:t>国产；智能环保、自动、稳定、水浴加温、安全可靠。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9861" w:type="dxa"/>
            <w:gridSpan w:val="6"/>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overflowPunct w:val="0"/>
              <w:topLinePunct/>
              <w:autoSpaceDN w:val="0"/>
              <w:adjustRightInd w:val="0"/>
              <w:snapToGrid w:val="0"/>
              <w:spacing w:line="600" w:lineRule="exact"/>
              <w:jc w:val="left"/>
              <w:rPr>
                <w:rFonts w:hint="eastAsia" w:ascii="宋体" w:hAnsi="宋体" w:cs="仿宋"/>
                <w:sz w:val="21"/>
                <w:szCs w:val="21"/>
              </w:rPr>
            </w:pPr>
            <w:r>
              <w:rPr>
                <w:rFonts w:hint="eastAsia" w:ascii="宋体" w:hAnsi="宋体" w:cs="仿宋"/>
                <w:sz w:val="21"/>
                <w:szCs w:val="21"/>
                <w:lang w:val="en-US" w:eastAsia="zh-CN"/>
              </w:rPr>
              <w:t>1、</w:t>
            </w:r>
            <w:r>
              <w:rPr>
                <w:rFonts w:hint="eastAsia" w:ascii="宋体" w:hAnsi="宋体" w:cs="仿宋"/>
                <w:sz w:val="21"/>
                <w:szCs w:val="21"/>
              </w:rPr>
              <w:t>光谱范围：560～1400nm； </w:t>
            </w:r>
          </w:p>
          <w:p>
            <w:pPr>
              <w:overflowPunct w:val="0"/>
              <w:topLinePunct/>
              <w:autoSpaceDN w:val="0"/>
              <w:adjustRightInd w:val="0"/>
              <w:snapToGrid w:val="0"/>
              <w:spacing w:line="600" w:lineRule="exact"/>
              <w:jc w:val="left"/>
              <w:rPr>
                <w:rFonts w:hint="eastAsia" w:ascii="宋体" w:hAnsi="宋体" w:cs="仿宋"/>
                <w:sz w:val="21"/>
                <w:szCs w:val="21"/>
              </w:rPr>
            </w:pPr>
            <w:r>
              <w:rPr>
                <w:rFonts w:hint="eastAsia" w:ascii="宋体" w:hAnsi="宋体" w:eastAsia="宋体" w:cs="宋体"/>
                <w:i w:val="0"/>
                <w:color w:val="000000"/>
                <w:kern w:val="0"/>
                <w:sz w:val="22"/>
                <w:szCs w:val="22"/>
                <w:u w:val="none"/>
                <w:lang w:val="en-US" w:eastAsia="zh-CN" w:bidi="ar"/>
              </w:rPr>
              <w:t>※</w:t>
            </w:r>
            <w:r>
              <w:rPr>
                <w:rFonts w:hint="eastAsia" w:ascii="宋体" w:hAnsi="宋体" w:cs="仿宋"/>
                <w:sz w:val="21"/>
                <w:szCs w:val="21"/>
              </w:rPr>
              <w:t>2、</w:t>
            </w:r>
            <w:r>
              <w:rPr>
                <w:rFonts w:hint="eastAsia" w:ascii="宋体" w:hAnsi="宋体" w:cs="仿宋"/>
                <w:sz w:val="21"/>
                <w:szCs w:val="21"/>
                <w:lang w:eastAsia="zh-CN"/>
              </w:rPr>
              <w:t>治疗光强度：20cm处中心强度</w:t>
            </w:r>
            <w:r>
              <w:rPr>
                <w:rFonts w:hint="default" w:ascii="宋体" w:hAnsi="宋体" w:cs="仿宋"/>
                <w:sz w:val="21"/>
                <w:szCs w:val="21"/>
                <w:lang w:eastAsia="zh-CN"/>
              </w:rPr>
              <w:t>≥</w:t>
            </w:r>
            <w:r>
              <w:rPr>
                <w:rFonts w:hint="eastAsia" w:ascii="宋体" w:hAnsi="宋体" w:cs="仿宋"/>
                <w:sz w:val="21"/>
                <w:szCs w:val="21"/>
                <w:lang w:eastAsia="zh-CN"/>
              </w:rPr>
              <w:t xml:space="preserve">230mW/cm2±10%，涵盖消炎镇痛和伤口愈合三大有效波段范围 ，出示第三方检验报告； </w:t>
            </w:r>
            <w:r>
              <w:rPr>
                <w:b/>
                <w:bCs/>
                <w:sz w:val="21"/>
                <w:szCs w:val="21"/>
                <w:lang w:eastAsia="zh-CN"/>
              </w:rPr>
              <w:br w:type="textWrapping"/>
            </w:r>
            <w:r>
              <w:rPr>
                <w:rFonts w:hint="eastAsia" w:ascii="宋体" w:hAnsi="宋体" w:cs="仿宋"/>
                <w:sz w:val="21"/>
                <w:szCs w:val="21"/>
              </w:rPr>
              <w:t>3、工作模式：可连续输出；</w:t>
            </w:r>
            <w:r>
              <w:rPr>
                <w:rFonts w:hint="eastAsia" w:ascii="宋体" w:hAnsi="宋体" w:cs="仿宋"/>
                <w:sz w:val="21"/>
                <w:szCs w:val="21"/>
              </w:rPr>
              <w:br w:type="textWrapping"/>
            </w:r>
            <w:r>
              <w:rPr>
                <w:rFonts w:hint="eastAsia" w:ascii="宋体" w:hAnsi="宋体" w:cs="仿宋"/>
                <w:sz w:val="21"/>
                <w:szCs w:val="21"/>
              </w:rPr>
              <w:t>4、光斑直径：≥15CM；  </w:t>
            </w:r>
            <w:r>
              <w:rPr>
                <w:rFonts w:hint="eastAsia" w:ascii="宋体" w:hAnsi="宋体" w:cs="仿宋"/>
                <w:sz w:val="21"/>
                <w:szCs w:val="21"/>
              </w:rPr>
              <w:br w:type="textWrapping"/>
            </w:r>
            <w:r>
              <w:rPr>
                <w:rFonts w:hint="eastAsia" w:ascii="宋体" w:hAnsi="宋体" w:cs="仿宋"/>
                <w:sz w:val="21"/>
                <w:szCs w:val="21"/>
              </w:rPr>
              <w:t>5、工作时间控制模式：照射时间连续可调，治疗时间结束时自动关闭光照； </w:t>
            </w:r>
            <w:r>
              <w:rPr>
                <w:rFonts w:hint="eastAsia" w:ascii="宋体" w:hAnsi="宋体" w:cs="仿宋"/>
                <w:sz w:val="21"/>
                <w:szCs w:val="21"/>
              </w:rPr>
              <w:br w:type="textWrapping"/>
            </w:r>
            <w:r>
              <w:rPr>
                <w:rFonts w:hint="eastAsia" w:ascii="宋体" w:hAnsi="宋体" w:cs="仿宋"/>
                <w:sz w:val="21"/>
                <w:szCs w:val="21"/>
              </w:rPr>
              <w:t>6、治疗过程中主机外壳温度：不超过用户使用安全温度；</w:t>
            </w:r>
          </w:p>
          <w:p>
            <w:pPr>
              <w:overflowPunct w:val="0"/>
              <w:topLinePunct/>
              <w:autoSpaceDN w:val="0"/>
              <w:adjustRightInd w:val="0"/>
              <w:snapToGrid w:val="0"/>
              <w:spacing w:line="600" w:lineRule="exact"/>
              <w:jc w:val="left"/>
              <w:rPr>
                <w:rFonts w:hint="eastAsia" w:ascii="宋体" w:hAnsi="宋体" w:cs="仿宋"/>
                <w:sz w:val="21"/>
                <w:szCs w:val="21"/>
                <w:lang w:eastAsia="zh-CN"/>
              </w:rPr>
            </w:pPr>
            <w:r>
              <w:rPr>
                <w:rFonts w:hint="eastAsia" w:ascii="宋体" w:hAnsi="宋体" w:eastAsia="宋体" w:cs="宋体"/>
                <w:i w:val="0"/>
                <w:color w:val="000000"/>
                <w:kern w:val="0"/>
                <w:sz w:val="22"/>
                <w:szCs w:val="22"/>
                <w:u w:val="none"/>
                <w:lang w:val="en-US" w:eastAsia="zh-CN" w:bidi="ar"/>
              </w:rPr>
              <w:t>※</w:t>
            </w:r>
            <w:r>
              <w:rPr>
                <w:rFonts w:hint="eastAsia" w:ascii="宋体" w:hAnsi="宋体" w:cs="仿宋"/>
                <w:sz w:val="21"/>
                <w:szCs w:val="21"/>
              </w:rPr>
              <w:t>7、电动升降系统</w:t>
            </w:r>
            <w:r>
              <w:rPr>
                <w:rFonts w:hint="eastAsia" w:ascii="宋体" w:hAnsi="宋体" w:cs="仿宋"/>
                <w:sz w:val="21"/>
                <w:szCs w:val="21"/>
                <w:lang w:eastAsia="zh-CN"/>
              </w:rPr>
              <w:t>；</w:t>
            </w:r>
            <w:r>
              <w:rPr>
                <w:rFonts w:hint="eastAsia" w:ascii="宋体" w:hAnsi="宋体" w:cs="仿宋"/>
                <w:sz w:val="21"/>
                <w:szCs w:val="21"/>
              </w:rPr>
              <w:br w:type="textWrapping"/>
            </w:r>
            <w:r>
              <w:rPr>
                <w:rFonts w:hint="eastAsia" w:ascii="宋体" w:hAnsi="宋体" w:eastAsia="宋体" w:cs="宋体"/>
                <w:i w:val="0"/>
                <w:color w:val="000000"/>
                <w:kern w:val="0"/>
                <w:sz w:val="22"/>
                <w:szCs w:val="22"/>
                <w:u w:val="none"/>
                <w:lang w:val="en-US" w:eastAsia="zh-CN" w:bidi="ar"/>
              </w:rPr>
              <w:t>※</w:t>
            </w:r>
            <w:r>
              <w:rPr>
                <w:rFonts w:hint="eastAsia" w:ascii="宋体" w:hAnsi="宋体" w:cs="仿宋"/>
                <w:sz w:val="21"/>
                <w:szCs w:val="21"/>
              </w:rPr>
              <w:t>8、</w:t>
            </w:r>
            <w:r>
              <w:rPr>
                <w:rFonts w:hint="eastAsia" w:ascii="宋体" w:hAnsi="宋体" w:cs="仿宋"/>
                <w:sz w:val="21"/>
                <w:szCs w:val="21"/>
                <w:lang w:eastAsia="zh-CN"/>
              </w:rPr>
              <w:t>过温保护功能：治疗仪内部温度超过70℃时，或设备倾倒时自动断电，出示第三方检验报告；</w:t>
            </w:r>
            <w:r>
              <w:rPr>
                <w:rFonts w:hint="eastAsia" w:ascii="宋体" w:hAnsi="宋体" w:cs="仿宋"/>
                <w:sz w:val="21"/>
                <w:szCs w:val="21"/>
              </w:rPr>
              <w:br w:type="textWrapping"/>
            </w:r>
            <w:r>
              <w:rPr>
                <w:rFonts w:hint="eastAsia" w:ascii="宋体" w:hAnsi="宋体" w:cs="仿宋"/>
                <w:sz w:val="21"/>
                <w:szCs w:val="21"/>
              </w:rPr>
              <w:t>9、仪器具有防倾倒保护功能； </w:t>
            </w:r>
            <w:r>
              <w:rPr>
                <w:rFonts w:hint="eastAsia" w:ascii="宋体" w:hAnsi="宋体" w:cs="仿宋"/>
                <w:sz w:val="21"/>
                <w:szCs w:val="21"/>
              </w:rPr>
              <w:br w:type="textWrapping"/>
            </w:r>
            <w:r>
              <w:rPr>
                <w:rFonts w:hint="eastAsia" w:ascii="宋体" w:hAnsi="宋体" w:cs="仿宋"/>
                <w:sz w:val="21"/>
                <w:szCs w:val="21"/>
              </w:rPr>
              <w:t>10、精准光谱整合过滤系统； </w:t>
            </w:r>
            <w:r>
              <w:rPr>
                <w:rFonts w:hint="eastAsia" w:ascii="宋体" w:hAnsi="宋体" w:cs="仿宋"/>
                <w:sz w:val="21"/>
                <w:szCs w:val="21"/>
              </w:rPr>
              <w:br w:type="textWrapping"/>
            </w:r>
            <w:r>
              <w:rPr>
                <w:rFonts w:hint="eastAsia" w:ascii="宋体" w:hAnsi="宋体" w:cs="仿宋"/>
                <w:sz w:val="21"/>
                <w:szCs w:val="21"/>
              </w:rPr>
              <w:t>11、涵盖消炎、止痛、伤口愈合的三大有效治疗波段</w:t>
            </w:r>
            <w:r>
              <w:rPr>
                <w:rFonts w:hint="eastAsia" w:ascii="宋体" w:hAnsi="宋体" w:cs="仿宋"/>
                <w:sz w:val="21"/>
                <w:szCs w:val="21"/>
                <w:lang w:eastAsia="zh-CN"/>
              </w:rPr>
              <w:t>；</w:t>
            </w:r>
          </w:p>
          <w:p>
            <w:pPr>
              <w:numPr>
                <w:ilvl w:val="0"/>
                <w:numId w:val="0"/>
              </w:numPr>
              <w:ind w:leftChars="0"/>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r>
              <w:rPr>
                <w:rFonts w:hint="eastAsia" w:ascii="宋体" w:hAnsi="宋体" w:cs="仿宋"/>
                <w:sz w:val="21"/>
                <w:szCs w:val="21"/>
              </w:rPr>
              <w:t>12、需具有CMA认证标识的检验报告，并提供复印件。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861" w:type="dxa"/>
            <w:gridSpan w:val="6"/>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default" w:ascii="黑体" w:hAnsi="宋体" w:eastAsia="黑体"/>
                <w:szCs w:val="21"/>
                <w:lang w:val="en-US"/>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3年；提供现场培训；如遇故障2小时响应，24小时到达现场维修。</w:t>
            </w:r>
          </w:p>
        </w:tc>
      </w:tr>
    </w:tbl>
    <w:p>
      <w:pPr>
        <w:jc w:val="both"/>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bookmarkStart w:id="0" w:name="_GoBack"/>
      <w:bookmarkEnd w:id="0"/>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1"/>
        <w:tabs>
          <w:tab w:val="left" w:pos="1260"/>
        </w:tabs>
        <w:spacing w:line="360" w:lineRule="auto"/>
        <w:jc w:val="center"/>
        <w:rPr>
          <w:rFonts w:ascii="Times New Roman" w:hAnsi="Times New Roman"/>
          <w:b/>
          <w:bCs/>
          <w:spacing w:val="100"/>
          <w:w w:val="110"/>
          <w:sz w:val="36"/>
          <w:szCs w:val="36"/>
        </w:rPr>
      </w:pPr>
    </w:p>
    <w:p>
      <w:pPr>
        <w:pStyle w:val="11"/>
        <w:tabs>
          <w:tab w:val="left" w:pos="1260"/>
        </w:tabs>
        <w:spacing w:line="360" w:lineRule="auto"/>
        <w:jc w:val="center"/>
        <w:rPr>
          <w:rFonts w:ascii="Times New Roman" w:hAnsi="Times New Roman"/>
          <w:bCs/>
          <w:spacing w:val="100"/>
          <w:w w:val="110"/>
          <w:sz w:val="36"/>
          <w:szCs w:val="36"/>
        </w:rPr>
      </w:pPr>
    </w:p>
    <w:p>
      <w:pPr>
        <w:pStyle w:val="11"/>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1"/>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1"/>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1"/>
        <w:spacing w:line="360" w:lineRule="auto"/>
        <w:jc w:val="center"/>
        <w:rPr>
          <w:rFonts w:ascii="Times New Roman" w:hAnsi="Times New Roman"/>
          <w:sz w:val="44"/>
        </w:rPr>
      </w:pPr>
    </w:p>
    <w:p>
      <w:pPr>
        <w:pStyle w:val="11"/>
        <w:spacing w:line="360" w:lineRule="auto"/>
        <w:jc w:val="center"/>
        <w:rPr>
          <w:rFonts w:ascii="Times New Roman" w:hAnsi="Times New Roman"/>
          <w:sz w:val="44"/>
        </w:rPr>
      </w:pPr>
    </w:p>
    <w:p>
      <w:pPr>
        <w:pStyle w:val="11"/>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1"/>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1"/>
        <w:spacing w:line="360" w:lineRule="auto"/>
        <w:ind w:firstLine="1320" w:firstLineChars="300"/>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1"/>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1"/>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（八）如违反上述有关规定，采购人有权取消我司参与响应的资格，并将行为予以记录。对给采购人或其他人造成损失的，依法承担赔偿责任。对触犯刑律者，移交司法部门依法追究刑事责任。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tbl>
      <w:tblPr>
        <w:tblStyle w:val="7"/>
        <w:tblW w:w="13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2851"/>
        <w:gridCol w:w="1381"/>
        <w:gridCol w:w="1620"/>
        <w:gridCol w:w="1650"/>
        <w:gridCol w:w="172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285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品牌及型号</w:t>
            </w:r>
          </w:p>
        </w:tc>
        <w:tc>
          <w:tcPr>
            <w:tcW w:w="138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1620"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w:t>
            </w:r>
          </w:p>
        </w:tc>
        <w:tc>
          <w:tcPr>
            <w:tcW w:w="165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质保期</w:t>
            </w:r>
          </w:p>
        </w:tc>
        <w:tc>
          <w:tcPr>
            <w:tcW w:w="1725"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交货期</w:t>
            </w:r>
          </w:p>
        </w:tc>
        <w:tc>
          <w:tcPr>
            <w:tcW w:w="150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eastAsia" w:ascii="宋体" w:hAnsi="宋体" w:eastAsia="宋体" w:cs="宋体"/>
                <w:sz w:val="28"/>
                <w:szCs w:val="28"/>
                <w:vertAlign w:val="baseline"/>
                <w:lang w:val="en-US" w:eastAsia="zh-CN"/>
              </w:rPr>
            </w:pPr>
          </w:p>
        </w:tc>
        <w:tc>
          <w:tcPr>
            <w:tcW w:w="2851" w:type="dxa"/>
          </w:tcPr>
          <w:p>
            <w:pPr>
              <w:numPr>
                <w:ilvl w:val="0"/>
                <w:numId w:val="0"/>
              </w:numPr>
              <w:jc w:val="both"/>
              <w:rPr>
                <w:rFonts w:hint="eastAsia" w:ascii="宋体" w:hAnsi="宋体" w:eastAsia="宋体" w:cs="宋体"/>
                <w:sz w:val="28"/>
                <w:szCs w:val="28"/>
                <w:vertAlign w:val="baseline"/>
                <w:lang w:val="en-US" w:eastAsia="zh-CN"/>
              </w:rPr>
            </w:pPr>
          </w:p>
        </w:tc>
        <w:tc>
          <w:tcPr>
            <w:tcW w:w="1381" w:type="dxa"/>
          </w:tcPr>
          <w:p>
            <w:pPr>
              <w:numPr>
                <w:ilvl w:val="0"/>
                <w:numId w:val="0"/>
              </w:numPr>
              <w:jc w:val="both"/>
              <w:rPr>
                <w:rFonts w:hint="eastAsia" w:ascii="宋体" w:hAnsi="宋体" w:eastAsia="宋体" w:cs="宋体"/>
                <w:sz w:val="28"/>
                <w:szCs w:val="28"/>
                <w:vertAlign w:val="baseline"/>
                <w:lang w:val="en-US" w:eastAsia="zh-CN"/>
              </w:rPr>
            </w:pPr>
          </w:p>
        </w:tc>
        <w:tc>
          <w:tcPr>
            <w:tcW w:w="1620" w:type="dxa"/>
          </w:tcPr>
          <w:p>
            <w:pPr>
              <w:numPr>
                <w:ilvl w:val="0"/>
                <w:numId w:val="0"/>
              </w:numPr>
              <w:jc w:val="both"/>
              <w:rPr>
                <w:rFonts w:hint="eastAsia" w:ascii="宋体" w:hAnsi="宋体" w:eastAsia="宋体" w:cs="宋体"/>
                <w:sz w:val="28"/>
                <w:szCs w:val="28"/>
                <w:vertAlign w:val="baseline"/>
                <w:lang w:val="en-US" w:eastAsia="zh-CN"/>
              </w:rPr>
            </w:pPr>
          </w:p>
        </w:tc>
        <w:tc>
          <w:tcPr>
            <w:tcW w:w="1650" w:type="dxa"/>
          </w:tcPr>
          <w:p>
            <w:pPr>
              <w:numPr>
                <w:ilvl w:val="0"/>
                <w:numId w:val="0"/>
              </w:numPr>
              <w:jc w:val="both"/>
              <w:rPr>
                <w:rFonts w:hint="eastAsia" w:ascii="宋体" w:hAnsi="宋体" w:eastAsia="宋体" w:cs="宋体"/>
                <w:sz w:val="28"/>
                <w:szCs w:val="28"/>
                <w:vertAlign w:val="baseline"/>
                <w:lang w:val="en-US" w:eastAsia="zh-CN"/>
              </w:rPr>
            </w:pPr>
          </w:p>
        </w:tc>
        <w:tc>
          <w:tcPr>
            <w:tcW w:w="1725" w:type="dxa"/>
          </w:tcPr>
          <w:p>
            <w:pPr>
              <w:numPr>
                <w:ilvl w:val="0"/>
                <w:numId w:val="0"/>
              </w:numPr>
              <w:jc w:val="both"/>
              <w:rPr>
                <w:rFonts w:hint="eastAsia" w:ascii="宋体" w:hAnsi="宋体" w:eastAsia="宋体" w:cs="宋体"/>
                <w:sz w:val="28"/>
                <w:szCs w:val="28"/>
                <w:vertAlign w:val="baseline"/>
                <w:lang w:val="en-US" w:eastAsia="zh-CN"/>
              </w:rPr>
            </w:pPr>
          </w:p>
        </w:tc>
        <w:tc>
          <w:tcPr>
            <w:tcW w:w="1500"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938" w:type="dxa"/>
          </w:tcPr>
          <w:p>
            <w:pPr>
              <w:numPr>
                <w:ilvl w:val="0"/>
                <w:numId w:val="0"/>
              </w:numPr>
              <w:ind w:firstLine="1120" w:firstLineChars="400"/>
              <w:jc w:val="both"/>
              <w:rPr>
                <w:rFonts w:hint="eastAsia" w:ascii="宋体" w:hAnsi="宋体" w:eastAsia="宋体" w:cs="宋体"/>
                <w:kern w:val="0"/>
                <w:sz w:val="28"/>
                <w:szCs w:val="28"/>
                <w:vertAlign w:val="baseline"/>
                <w:lang w:val="en-US" w:eastAsia="zh-CN" w:bidi="ar-SA"/>
              </w:rPr>
            </w:pPr>
            <w:r>
              <w:rPr>
                <w:rFonts w:hint="eastAsia" w:ascii="宋体" w:hAnsi="宋体" w:eastAsia="宋体" w:cs="宋体"/>
                <w:kern w:val="0"/>
                <w:sz w:val="28"/>
                <w:szCs w:val="28"/>
                <w:vertAlign w:val="baseline"/>
                <w:lang w:val="en-US" w:eastAsia="zh-CN" w:bidi="ar-SA"/>
              </w:rPr>
              <w:t>总报价</w:t>
            </w:r>
          </w:p>
          <w:p>
            <w:pPr>
              <w:pStyle w:val="4"/>
              <w:rPr>
                <w:rFonts w:hint="eastAsia"/>
                <w:lang w:val="en-US" w:eastAsia="zh-CN"/>
              </w:rPr>
            </w:pPr>
            <w:r>
              <w:rPr>
                <w:rFonts w:hint="eastAsia" w:ascii="宋体" w:hAnsi="宋体" w:eastAsia="宋体" w:cs="宋体"/>
                <w:sz w:val="21"/>
                <w:szCs w:val="21"/>
                <w:vertAlign w:val="baseline"/>
                <w:lang w:val="en-US" w:eastAsia="zh-CN"/>
              </w:rPr>
              <w:t xml:space="preserve">    （单位：元）</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小写：</w:t>
            </w:r>
          </w:p>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440" w:firstLine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ind w:firstLine="6160" w:firstLineChars="2200"/>
        <w:jc w:val="left"/>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6C303A"/>
    <w:rsid w:val="04FC664C"/>
    <w:rsid w:val="050D4393"/>
    <w:rsid w:val="052B62A9"/>
    <w:rsid w:val="053705C0"/>
    <w:rsid w:val="05454389"/>
    <w:rsid w:val="056734BF"/>
    <w:rsid w:val="05B85D71"/>
    <w:rsid w:val="061328CE"/>
    <w:rsid w:val="06225CED"/>
    <w:rsid w:val="06393422"/>
    <w:rsid w:val="06C80740"/>
    <w:rsid w:val="06D83420"/>
    <w:rsid w:val="06E71AF8"/>
    <w:rsid w:val="07261BE1"/>
    <w:rsid w:val="0733472D"/>
    <w:rsid w:val="09420304"/>
    <w:rsid w:val="0979236C"/>
    <w:rsid w:val="0991730B"/>
    <w:rsid w:val="099D5FE5"/>
    <w:rsid w:val="09A25A3F"/>
    <w:rsid w:val="09D11212"/>
    <w:rsid w:val="09F34C42"/>
    <w:rsid w:val="0A9E515F"/>
    <w:rsid w:val="0B5F6A32"/>
    <w:rsid w:val="0B876E21"/>
    <w:rsid w:val="0C0C7EA9"/>
    <w:rsid w:val="0C277283"/>
    <w:rsid w:val="0C2B666B"/>
    <w:rsid w:val="0C470D9B"/>
    <w:rsid w:val="0C580DB4"/>
    <w:rsid w:val="0C8D6B76"/>
    <w:rsid w:val="0C8E67BE"/>
    <w:rsid w:val="0C9769C2"/>
    <w:rsid w:val="0CB714BC"/>
    <w:rsid w:val="0CC33296"/>
    <w:rsid w:val="0D4F60C5"/>
    <w:rsid w:val="0D8B472F"/>
    <w:rsid w:val="0DAD2627"/>
    <w:rsid w:val="0DD7107D"/>
    <w:rsid w:val="0DDD412A"/>
    <w:rsid w:val="0DF917B5"/>
    <w:rsid w:val="0E0B670C"/>
    <w:rsid w:val="0E377356"/>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32822EB"/>
    <w:rsid w:val="13317FBC"/>
    <w:rsid w:val="13610D00"/>
    <w:rsid w:val="13A011DB"/>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C97E32"/>
    <w:rsid w:val="1C4A5B7C"/>
    <w:rsid w:val="1C5018F4"/>
    <w:rsid w:val="1C576ECE"/>
    <w:rsid w:val="1CD202A1"/>
    <w:rsid w:val="1CE353B0"/>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7107073"/>
    <w:rsid w:val="271C7CB8"/>
    <w:rsid w:val="27260DDC"/>
    <w:rsid w:val="27B977AA"/>
    <w:rsid w:val="27C47369"/>
    <w:rsid w:val="280A326A"/>
    <w:rsid w:val="28424AC8"/>
    <w:rsid w:val="287664F0"/>
    <w:rsid w:val="287E686D"/>
    <w:rsid w:val="29817342"/>
    <w:rsid w:val="299036FB"/>
    <w:rsid w:val="29D93AF7"/>
    <w:rsid w:val="2A4C7485"/>
    <w:rsid w:val="2A8F48E9"/>
    <w:rsid w:val="2AFF18B8"/>
    <w:rsid w:val="2B4123A1"/>
    <w:rsid w:val="2B7F2562"/>
    <w:rsid w:val="2BA828B6"/>
    <w:rsid w:val="2BDB042B"/>
    <w:rsid w:val="2C113630"/>
    <w:rsid w:val="2C5B5F27"/>
    <w:rsid w:val="2C833CF4"/>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217E46"/>
    <w:rsid w:val="32244AB7"/>
    <w:rsid w:val="323509D0"/>
    <w:rsid w:val="327D6FDA"/>
    <w:rsid w:val="329074CD"/>
    <w:rsid w:val="32AE5F33"/>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426BA8"/>
    <w:rsid w:val="368D0E46"/>
    <w:rsid w:val="36AB6794"/>
    <w:rsid w:val="36B46227"/>
    <w:rsid w:val="36CC67A2"/>
    <w:rsid w:val="36D22021"/>
    <w:rsid w:val="37842F67"/>
    <w:rsid w:val="379C720D"/>
    <w:rsid w:val="37D05710"/>
    <w:rsid w:val="37ED1587"/>
    <w:rsid w:val="383D43BD"/>
    <w:rsid w:val="39F3554A"/>
    <w:rsid w:val="3A5663BD"/>
    <w:rsid w:val="3AD073FE"/>
    <w:rsid w:val="3ADF27DA"/>
    <w:rsid w:val="3B765DFE"/>
    <w:rsid w:val="3BB90F74"/>
    <w:rsid w:val="3BCB0C76"/>
    <w:rsid w:val="3BD37AA5"/>
    <w:rsid w:val="3C0561CF"/>
    <w:rsid w:val="3CA007FC"/>
    <w:rsid w:val="3CF922D5"/>
    <w:rsid w:val="3CFF1449"/>
    <w:rsid w:val="3CFF5BBA"/>
    <w:rsid w:val="3D0B2979"/>
    <w:rsid w:val="3D0F440D"/>
    <w:rsid w:val="3D521E46"/>
    <w:rsid w:val="3DBA23E3"/>
    <w:rsid w:val="3DFB4BD7"/>
    <w:rsid w:val="3E273379"/>
    <w:rsid w:val="3E5D0304"/>
    <w:rsid w:val="3E65014A"/>
    <w:rsid w:val="3E79569C"/>
    <w:rsid w:val="3ED63C20"/>
    <w:rsid w:val="3ED63FB9"/>
    <w:rsid w:val="3F7A4E40"/>
    <w:rsid w:val="3FBC76BA"/>
    <w:rsid w:val="3FD5302F"/>
    <w:rsid w:val="3FDA683B"/>
    <w:rsid w:val="40427D97"/>
    <w:rsid w:val="404C0B5B"/>
    <w:rsid w:val="40BE7D97"/>
    <w:rsid w:val="41414249"/>
    <w:rsid w:val="41E407BC"/>
    <w:rsid w:val="42273266"/>
    <w:rsid w:val="42824A53"/>
    <w:rsid w:val="42BD4EFA"/>
    <w:rsid w:val="430C63DC"/>
    <w:rsid w:val="43720BDE"/>
    <w:rsid w:val="43877F11"/>
    <w:rsid w:val="4393012B"/>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D3D7AC3"/>
    <w:rsid w:val="4D624F7F"/>
    <w:rsid w:val="4E0E3DFA"/>
    <w:rsid w:val="4E29692A"/>
    <w:rsid w:val="4EC340F3"/>
    <w:rsid w:val="4EC62FCA"/>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7162743"/>
    <w:rsid w:val="57356B8A"/>
    <w:rsid w:val="57423EE5"/>
    <w:rsid w:val="57553127"/>
    <w:rsid w:val="57AA0A60"/>
    <w:rsid w:val="57F275EE"/>
    <w:rsid w:val="580B67BC"/>
    <w:rsid w:val="58531B79"/>
    <w:rsid w:val="587E512E"/>
    <w:rsid w:val="58AE2F84"/>
    <w:rsid w:val="58F830DA"/>
    <w:rsid w:val="59755B02"/>
    <w:rsid w:val="59B00B09"/>
    <w:rsid w:val="59E57148"/>
    <w:rsid w:val="5A272FF1"/>
    <w:rsid w:val="5A2A55EE"/>
    <w:rsid w:val="5A474FE9"/>
    <w:rsid w:val="5A4A7061"/>
    <w:rsid w:val="5A6C4C54"/>
    <w:rsid w:val="5B28613A"/>
    <w:rsid w:val="5BE865BC"/>
    <w:rsid w:val="5C384B96"/>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13794"/>
    <w:rsid w:val="615D63F1"/>
    <w:rsid w:val="61F84F86"/>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4A6904"/>
    <w:rsid w:val="6C942EFF"/>
    <w:rsid w:val="6CA30A4A"/>
    <w:rsid w:val="6D336A88"/>
    <w:rsid w:val="6E213D44"/>
    <w:rsid w:val="6E31117A"/>
    <w:rsid w:val="6E577F1F"/>
    <w:rsid w:val="6E98169E"/>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E81D63"/>
    <w:rsid w:val="74FD0824"/>
    <w:rsid w:val="74FD4274"/>
    <w:rsid w:val="758E3C49"/>
    <w:rsid w:val="758E69F2"/>
    <w:rsid w:val="76031C2C"/>
    <w:rsid w:val="761F3360"/>
    <w:rsid w:val="7622208B"/>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apple-converted-space"/>
    <w:basedOn w:val="8"/>
    <w:qFormat/>
    <w:uiPriority w:val="0"/>
  </w:style>
  <w:style w:type="paragraph" w:customStyle="1" w:styleId="10">
    <w:name w:val="Table Paragraph"/>
    <w:basedOn w:val="1"/>
    <w:qFormat/>
    <w:uiPriority w:val="99"/>
    <w:rPr>
      <w:rFonts w:ascii="Calibri" w:hAnsi="Calibri" w:eastAsia="宋体" w:cs="Times New Roman"/>
      <w:szCs w:val="21"/>
    </w:rPr>
  </w:style>
  <w:style w:type="paragraph" w:customStyle="1" w:styleId="11">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abc</cp:lastModifiedBy>
  <cp:lastPrinted>2020-08-06T00:28:00Z</cp:lastPrinted>
  <dcterms:modified xsi:type="dcterms:W3CDTF">2021-01-14T07:28:39Z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